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0E" w:rsidRPr="0086740E" w:rsidRDefault="00FA1E96" w:rsidP="0086740E">
      <w:pPr>
        <w:pStyle w:val="a6"/>
        <w:jc w:val="center"/>
        <w:rPr>
          <w:sz w:val="28"/>
          <w:szCs w:val="28"/>
          <w:lang w:eastAsia="ru-RU"/>
        </w:rPr>
      </w:pPr>
      <w:r w:rsidRPr="0086740E">
        <w:rPr>
          <w:sz w:val="28"/>
          <w:szCs w:val="28"/>
          <w:lang w:eastAsia="ru-RU"/>
        </w:rPr>
        <w:t>ПРОГРАММА ВСТУПИТЕЛЬНОГО ЭКЗАМЕНА</w:t>
      </w:r>
    </w:p>
    <w:p w:rsidR="00FA1E96" w:rsidRPr="0086740E" w:rsidRDefault="00FA1E96" w:rsidP="0086740E">
      <w:pPr>
        <w:pStyle w:val="a6"/>
        <w:jc w:val="center"/>
        <w:rPr>
          <w:sz w:val="28"/>
          <w:szCs w:val="28"/>
          <w:lang w:eastAsia="ru-RU"/>
        </w:rPr>
      </w:pPr>
      <w:r w:rsidRPr="0086740E">
        <w:rPr>
          <w:sz w:val="28"/>
          <w:szCs w:val="28"/>
          <w:lang w:eastAsia="ru-RU"/>
        </w:rPr>
        <w:t>ПО СПЕЦИАЛЬНОСТИ</w:t>
      </w:r>
      <w:r w:rsidR="0086740E">
        <w:rPr>
          <w:sz w:val="28"/>
          <w:szCs w:val="28"/>
          <w:lang w:eastAsia="ru-RU"/>
        </w:rPr>
        <w:t xml:space="preserve"> 08.00.13:</w:t>
      </w:r>
    </w:p>
    <w:p w:rsidR="0086740E" w:rsidRPr="0086740E" w:rsidRDefault="00FA1E96" w:rsidP="0086740E">
      <w:pPr>
        <w:pStyle w:val="a6"/>
        <w:jc w:val="center"/>
        <w:rPr>
          <w:sz w:val="28"/>
          <w:szCs w:val="28"/>
          <w:lang w:eastAsia="ru-RU"/>
        </w:rPr>
      </w:pPr>
      <w:r w:rsidRPr="00FA1E96">
        <w:rPr>
          <w:lang w:eastAsia="ru-RU"/>
        </w:rPr>
        <w:t>«</w:t>
      </w:r>
      <w:r w:rsidRPr="0086740E">
        <w:rPr>
          <w:sz w:val="28"/>
          <w:szCs w:val="28"/>
          <w:lang w:eastAsia="ru-RU"/>
        </w:rPr>
        <w:t>Математические и инструментальные</w:t>
      </w:r>
      <w:r w:rsidR="0086740E">
        <w:rPr>
          <w:sz w:val="28"/>
          <w:szCs w:val="28"/>
          <w:lang w:eastAsia="ru-RU"/>
        </w:rPr>
        <w:t xml:space="preserve"> </w:t>
      </w:r>
      <w:r w:rsidRPr="0086740E">
        <w:rPr>
          <w:sz w:val="28"/>
          <w:szCs w:val="28"/>
          <w:lang w:eastAsia="ru-RU"/>
        </w:rPr>
        <w:t>методы экономики».</w:t>
      </w:r>
    </w:p>
    <w:p w:rsidR="00FA1E96" w:rsidRPr="0086740E" w:rsidRDefault="00FA1E96" w:rsidP="0086740E">
      <w:pPr>
        <w:pStyle w:val="a6"/>
        <w:jc w:val="center"/>
        <w:rPr>
          <w:sz w:val="28"/>
          <w:szCs w:val="28"/>
          <w:lang w:eastAsia="ru-RU"/>
        </w:rPr>
      </w:pPr>
    </w:p>
    <w:p w:rsidR="00FA1E96" w:rsidRPr="00FA1E96" w:rsidRDefault="00FA1E96" w:rsidP="00FA1E96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Раздел первый: Экономико-математические модели.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1.1.Укрупненная классификация экономико-математических моделей и предметных областей экономико-математического моделирования.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Спрос индивидуальный и рыночный. Эластичность спроса по цене, доходу, перекрестная эластичность.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Предложение индивидуальное и рыночное. Эластичность предложения по цене.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Рыночное равновесие в случае одного продукта. Цена и объем (величина спроса и предложения) равновесия. Вопросы существования и единственность равновесия. Понятие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устойчивости и неустойчивости 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равновесия.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1.5.Паутинообразная модель и ее обобщения.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Полезность количественная и порядковая. Функция полезности и ее свойства, предельная полезность. Карта линий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(поверхностей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безразличия. Норма замены одного продукта другим. Бюджетная прямая(плоскость).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1.7.Модели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рационального поведения потребителя на рынке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Локальное рыночное 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 потребителя на рынке и его свойства. Функция косвенной полезности и ее свойства.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1.8.Влияние изменения дохода на потребительский выбор. Предельная полезность по доходу. Линия доход-потребление. Линия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Энгеля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нормального продукта и продукта низкого качества).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1.9.Влияние изменения цены на потребительский выбор. Тождество Роя. Линия цена потребление и линия спроса по Маршаллу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обыкновенного продукта и продукта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Гиффена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1.10.Минимизация расхода потребителя при фиксированном уровне полезности. Функция спроса по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Хиксу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Функция расходов и ее свойства. Предельный расход по полезности.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Лемма Шепарда.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1.11.Уравнения Слуцкого. Эффекты: общий, замены и дохода. Компенсация по Слуцкому и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Хиксу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Уравнение Слуцкого в эластичностях.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1.12.Производственная функция и ее свойства. Карта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изоквант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Средняя производительность ресурса. Предельная производительность ресурса. Эластичность выпуска по фактору(ресурсу).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Эластичность производства. Примеры производственной функции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Кобба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-Дугласа, линейной, затраты - выпуск с постоянной эластичностью замены ресурсов.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1.13.Норма и предельная норма замены факторов(ресурсов).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Эластичность замены одно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фактора другими и ее свойства.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1.14.Учет в производственной функции научно-технического прогресса.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1.15.Оценка параметров производственной функции.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1.16.Теория фирмы, построенная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функции. Доход, издержки 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прибыль как функции объема выпускаемой фирмой продукции и как функции факторов (ресурсов</w:t>
      </w:r>
      <w:proofErr w:type="gram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Изокванты</w:t>
      </w:r>
      <w:proofErr w:type="spellEnd"/>
      <w:proofErr w:type="gram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изокосты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Основная цель фирмы, функционирующей в условиях рынка. Локальное рыночное равновесие фирмы и его свойства.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1.17.Максимизация выпуска фирмы при ограничениях на ресурсы в краткосрочном и долговременном промежутках. Линия развития фирмы.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1.18.Минимизация издержек фирмы в краткосрочном и долговременном промежутках. Линии развития фирмы. Эффект масштаба.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1.19.Теория монополии. Решения задачи максимизации прибыли в краткосрочном и долговременном промежутках. Изменение монопольной власти. Эффективность монополии.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1.20.Рыночная конц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ентрация и рыночная власть фирм. 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Детерминистский и стохастический подходы к оценке концентрации. Индексы концентрации.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1.21.Классификация моделей олигополии, их сравнительный анализ. Ломаная линия спроса. Ценообразование по принципу издержки плюс.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1.22.Стратегическое взаимодействие фирм в условиях олигополии. Предполагаемые (предположительные) вариации. Модели олигополии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(типология и содержание):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Курно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Бертрана,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Штакельберга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Эджуорта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модель доминирующей фирмы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Форхай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 (лидерство по цене).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1.23.Сговор и картели, стимулы к нарушению картельного соглашения. Модель картеля,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максимизирующего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прибыль отрасли. Модель картеля, доминирующего на рынке.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1.24.Использование теории игр в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олигополии Дилемма. 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Равновесие по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Нэшу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определение, существование, единственность, применен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при анализе стратегического 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фирм.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1.25.Монополистическая конкуренция. Дифференциация продукта. Модели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Чемберлина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Хоттелинга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Салопа.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1.25.Совершенная ценовая дискриминация и дискриминация на сегментированных рынках.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1.26.Экономика обмена. Диаграмма(ящик)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Эджворта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Множество Парето - эффективных распределений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(контрактное множество), переговорное множество, решение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Нэша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Множество достижимых полезностей.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1.27.Экономика благосостояния. Эффективное распределение ресурсов. Эффективность по Парето. Условия эффективного распределения ресурсов. Множество производственных возможностей. Предельная норма преобразования.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1.28.Модель общего экономического равновесия (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Эрроу-Дебре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1.29.Валовой национальный продукт (ВНП),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измерение и его составляющие.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Валовой внутренний продукт(ВВП).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между ВНП и ВВП.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1.30.Макроэкономическая нестабильность: моделиров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 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экономических циклов, модели безработицы, модели инфляции.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1.31.Моделирование последствий бюджетно-налоговой политики.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1.32.Моделирование последствий монетарной политики.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1.33.Моделирование спроса на деньги и предложение денег.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1.34.Модель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Солоу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Золотое правило накопления. Конвергенция в модели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Солоу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1.35.Модель Рамсея.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1.36.Модель пересекающихся поколений.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1.37.Модель реального делового цикла.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1.38.Макроэкономическая политика в открытой экономике.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1.39.Одно-продуктовые модели роста, построенные на основе производственной функции.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1.40.Межотраслевой баланс производства и распределения продукции в натуральном и стоимостном выражении.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1.41.Коэффициенты прямых и полных материальных, трудовых и ресурсных затрат. Понятие и достаточные условия продуктивности матрицы прямых материальных затрат.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1.42.Статическая межотраслевая модель в балансовой форме. Сопряженные статические межотраслевые модели.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1.43.Динамические межотраслевые модели в балансовой и оптимизационной формах.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1.44.Открытые и замкнутые динамические межотраслевые модели. Операция замыкания.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Сопряженные динамические межотраслевые модели.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1.45.Межотраслевые модели магистрального типа. Магистральный подход как средство анализа долговременных народнохозяйственных процессов.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1.46.Учет затрат на устранение загрязнения и охрану окружающей среды в межотраслевых моделях.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1.47.Использование межотраслевых моделей в практи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планирования прогнозирования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рыночно-плановых и планово-рыночных систем.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1.48.Система национальных счетов. Система экономических показателей, используемых в системе национальных счетов.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1.49.Среднесрочные и долгосрочные прогнозы и их особенности. Модели и методы народнохозяйственного прогнозирования.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1.50.Задачи планирования производства(ЗПП). Типы и примеры ЗПП. Экономический смысл оптимальных оценок.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1.51.Процессы регулирования в экономике: общая схема регулирования, понятие обратной связи. Кибернетические методы исследования динамики экономических систем с обратной связью.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1.52.Методы принятия решений. Типы моделей принятия решений. Таблица решений. Дерево решений.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1.53.Экспертные оценки и сложные решения. Экономико-математические модели и хозяйственные решения.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E96" w:rsidRPr="00FA1E96" w:rsidRDefault="0086740E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второй: </w:t>
      </w:r>
      <w:r w:rsidR="00FA1E96" w:rsidRPr="00FA1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Математические методы моделирования экономических процессов.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2.1.Задачи линейного программирования и двойственные к ним. Формы задач линейного программирования. Методы решения задач линейного программирования</w:t>
      </w:r>
      <w:r w:rsidR="0086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(конечные, бесконечные).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2.2.Симплексный метод и двойственный симплексный метод решения задач линейного программирования.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2.3.Теоремы двойственности в линейном программировании, экономическая интерпретация координат оптимального решения. Теорема о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седловой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точке.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2.4.Теорема о маргинальных значениях и ее использовании в задачах рационального распределения ресурсов.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2.5.Транспортная задача и ее модификация. Методы решения задач транспортного типа. Транспортная задача в сетевой постановке.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2.6.Блочные задачи линейного программирования и понятие о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декомпозиционных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методах их решения.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2.7.Задачи нелинейного программирования и двойственные к ним. Функция Лагранжа. Теорема Куна-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Таккера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седловой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точке.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2.8.Задачи дискретной оптимизации. Алгоритм Гомори.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2.9.Модели и методы стохастического программирования.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2.10.Матричные игры. Методы решения матричных игр. Теорема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Дж.Фон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Неймана.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2.11.Связь между линейным программированием и матричными играми.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2.12.Бескоалиционные игры. Обобщенные бескоалиционные игры.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2.13.Динамическое программирование. Принципы оптимальности Беллмана.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2.14.Принципы максимума Понтрягина. Интерпретация двойственных переменных.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2.15.Случайная величина, закон распределения ее вероятностей и ее числовые характеристики, функции распределения, функция плотности вероятностей и их основные свойства.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2.16.Нормальный (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гауссовский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 распределения вероятностей. Понятие о многомерном нормальном законе.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2.17.Общая схема(механизм) формирования, реальные примеры, аналитический вид, график и моменты законов распределения вероятностей: биноминального,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Пауссона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нормального, полиномиального, экспоненциального.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2.18.Оценка вероятностей заданных уклонений случ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айных величин от своих средних значений, основанная только на 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знании их дисперсий (неравенство Чебышева).</w:t>
      </w:r>
      <w:r w:rsidR="0086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больших чисел как выражение свойства статистической устойчивости выборочного среднего значения. Устойчивость относительных частот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(теорема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Я.Бернулли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2.19.Формулировка центральной предельной теоремы для независимых одинаково распределенных слагаемых, обладающих конечной дисперсией (без доказательства). Теорема Муавра-Лапласа об асимптотической нормальности биномиальной случайной величины (как следствие центральной предельной теоремы).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2.20.Поведение основных выборочных характеристик - среднего значения, дисперсии, выборочной функции распределения: их стоимость к соответствующим теоретическим характеристикам, характер их вероятностного распределения при больших и ограниченных объемах выборок.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2.21.Статистическ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оценки и их свойства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несмеща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состоятельность, эффективность).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эффективности оценки, основанное на неравенстве информации. Основные методы оценивания: максимального правдоподобия, моментов, наименьших квадратов. Построение интервальных оценок.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2.22.Статистическая проверка гипотез. Виды статистических критериев и их прикладное назначение в анализе экономических данных и в статистическом моделировании. Общая схема статистического критерия и характеристики его качества (ошибки 1-го и 2-го рода). Проверка гипотез об общем виде распределения, о значениях неизвестных параметров, об общем виде статистической зависимости, о стац</w:t>
      </w:r>
      <w:r w:rsidR="0086740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ионарности и независимости ряда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наблюдений.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2.23.Основы корреляционного анализа. Парная и множественная корреляция.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2.24.Основы регрессионного анализа. Методы оценки параметров в регрессионных моделях.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2.25.Имитационное моделирование. Его сущность и значение для анализа сложных систем. Этапы имитационного моделирования и их организационное обеспечение.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2.26.Многокритериальная оптимизация(МО). Парето - эффективность. Основные классы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методов МО. Методы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скаляризации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A1E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третий. Информационное и компьютерное обеспечение экономи</w:t>
      </w:r>
      <w:r w:rsidR="008674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ко-математических</w:t>
      </w:r>
      <w:r w:rsidRPr="00FA1E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моделей. 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3.1.Понятие информации. Данные, знания, информация. Измерение информации. Энтропия и </w:t>
      </w:r>
      <w:r w:rsidR="008674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Шеннону. Свойства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Измерение информации, содержащейся в статистических распределениях. Информационные меры зависимости.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3.2.Экономическая информация. Полезность информации. Особенности информации как товара, рынок информации и информационных услуг. Информационные системы электронной торговли. Особенности экономики Интернет.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3.3.Компьютерные средства подготовки публикаций и демонстрац</w:t>
      </w:r>
      <w:r w:rsidR="0086740E">
        <w:rPr>
          <w:rFonts w:ascii="Times New Roman" w:eastAsia="Times New Roman" w:hAnsi="Times New Roman" w:cs="Times New Roman"/>
          <w:sz w:val="24"/>
          <w:szCs w:val="24"/>
          <w:lang w:eastAsia="ru-RU"/>
        </w:rPr>
        <w:t>ий. Возможности пакета программ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="0086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A1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1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proofErr w:type="gram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1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.Средства ввода и подготовки формул и графиков в публикациях. Использование средств взаимодействия прикладных программ. Базы данных и их взаимодействия с прикладными программами.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3.4.Прикладные программы в экономико-математических исследованиях. Возможности использования прикладных пакетов математических компьютерных программ в экономико-математическом моделировании: системы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MathCad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Mathematica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MatLab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1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Maple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другие программы</w:t>
      </w:r>
      <w:r w:rsidR="0086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(предполагается детальное знание как минимум одной из перечисленных систем по выбору экзаменующегося).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3.5.Прикладные программы статистического и эконометрического анализа: </w:t>
      </w:r>
      <w:proofErr w:type="spellStart"/>
      <w:r w:rsidRPr="00FA1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Statistica</w:t>
      </w:r>
      <w:proofErr w:type="spell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1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1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TSP</w:t>
      </w:r>
      <w:r w:rsidR="0086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1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Econometric</w:t>
      </w:r>
      <w:proofErr w:type="gramEnd"/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Views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1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Stata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другие программы: возможности, принципы работы, особенности и ограничения(предполагается детальное знание как минимум одной из перечисленных прикладных программ по выбору экзаменующегося).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3.6.Основные принципы Интернет. Структура и организация сайтов. Прикладные программы и средства подготовки и использования публикаций в Интернет. Поисковые системы. Ресурсы Интернет для экономико-математических исследований. Важнейшие</w:t>
      </w: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сайты по экономике и экономико-математическим исследованиям.</w:t>
      </w:r>
    </w:p>
    <w:p w:rsidR="00FA1E96" w:rsidRPr="00FA1E96" w:rsidRDefault="00FA1E96" w:rsidP="00FA1E96">
      <w:pPr>
        <w:spacing w:before="4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E96" w:rsidRPr="00FA1E96" w:rsidRDefault="00FA1E96" w:rsidP="00FA1E96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FA1E96">
        <w:rPr>
          <w:rFonts w:ascii="Arial" w:eastAsia="Times New Roman" w:hAnsi="Arial" w:cs="Arial"/>
          <w:kern w:val="36"/>
          <w:sz w:val="27"/>
          <w:szCs w:val="27"/>
          <w:lang w:eastAsia="ru-RU"/>
        </w:rPr>
        <w:t>ЛИТЕРАТУРА</w:t>
      </w:r>
    </w:p>
    <w:p w:rsidR="00FA1E96" w:rsidRPr="00FA1E96" w:rsidRDefault="00FA1E96" w:rsidP="00FA1E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Айвазян С.А., </w:t>
      </w: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Енюков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И.С.,Мешалкин</w:t>
      </w:r>
      <w:proofErr w:type="spellEnd"/>
      <w:proofErr w:type="gram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Л.Д. Прикладная </w:t>
      </w: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статистика.О</w:t>
      </w:r>
      <w:r>
        <w:rPr>
          <w:rFonts w:ascii="Arial" w:eastAsia="Times New Roman" w:hAnsi="Arial" w:cs="Arial"/>
          <w:sz w:val="24"/>
          <w:szCs w:val="24"/>
          <w:lang w:eastAsia="ru-RU"/>
        </w:rPr>
        <w:t>сновы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моделирования и первичная </w:t>
      </w:r>
      <w:r w:rsidRPr="00FA1E96">
        <w:rPr>
          <w:rFonts w:ascii="Arial" w:eastAsia="Times New Roman" w:hAnsi="Arial" w:cs="Arial"/>
          <w:sz w:val="24"/>
          <w:szCs w:val="24"/>
          <w:lang w:eastAsia="ru-RU"/>
        </w:rPr>
        <w:t>обработка данных.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М.:Финансы</w:t>
      </w:r>
      <w:proofErr w:type="spellEnd"/>
      <w:proofErr w:type="gram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и статистика.1983.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Айвазян С.А., </w:t>
      </w: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Енюков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И.С.,Мешалкин</w:t>
      </w:r>
      <w:proofErr w:type="spellEnd"/>
      <w:proofErr w:type="gram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Л.Д. Прикладная статистика. Исследование зависимостей. М.: Финансы и статистика, 1983.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Блех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Ю., </w:t>
      </w: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Гетце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У. Инвестиционные расчеты. Модели и методы оценки инвестиционных проектов. Калининград: Янтарный сказ, 1997.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E96">
        <w:rPr>
          <w:rFonts w:ascii="Arial" w:eastAsia="Times New Roman" w:hAnsi="Arial" w:cs="Arial"/>
          <w:sz w:val="24"/>
          <w:szCs w:val="24"/>
          <w:lang w:eastAsia="ru-RU"/>
        </w:rPr>
        <w:t>Вагнер Г. Основы исследования операций. В 3-х томах. М.: Мир, 1997.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Вентцель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>. Теория вероятностей. 2001. Глава 17. Энтропия и информация.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Виленский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П.Л., Лившиц В.Н., Орлова Е.Р., Смоляк С.А. Оценка эффективности инвестиционных проектов. </w:t>
      </w:r>
      <w:proofErr w:type="spellStart"/>
      <w:proofErr w:type="gram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М.,Дело</w:t>
      </w:r>
      <w:proofErr w:type="spellEnd"/>
      <w:proofErr w:type="gram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>, 1998.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E96">
        <w:rPr>
          <w:rFonts w:ascii="Arial" w:eastAsia="Times New Roman" w:hAnsi="Arial" w:cs="Arial"/>
          <w:sz w:val="24"/>
          <w:szCs w:val="24"/>
          <w:lang w:eastAsia="ru-RU"/>
        </w:rPr>
        <w:t>Волков И.М., Грачева М.В. Проек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тный анализ: Учебник для вузов.  </w:t>
      </w:r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М.: </w:t>
      </w: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Юнити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>, 1998.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Воркуев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Б.Л., Грачева М.В., Лукаш Е.Н. Математические методы анализа экономики. Модель межотраслевого баланса. М.: МГУ, 1990.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Воркуев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Б.Л., Черемных Ю.Н. Модели экономического равновесия. М.: Наука, 1990.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Вэриан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Х. Микроэкономика. Промежуточный уровень. Современный подход. М.</w:t>
      </w:r>
      <w:r w:rsidRPr="00FA1E9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Юнити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>, 1997.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E96">
        <w:rPr>
          <w:rFonts w:ascii="Arial" w:eastAsia="Times New Roman" w:hAnsi="Arial" w:cs="Arial"/>
          <w:sz w:val="24"/>
          <w:szCs w:val="24"/>
          <w:lang w:eastAsia="ru-RU"/>
        </w:rPr>
        <w:t>Воробьев Н.Н. Теория игр для экономистов-кибернетиков. М.</w:t>
      </w:r>
      <w:r w:rsidRPr="00FA1E9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r w:rsidRPr="00FA1E96">
        <w:rPr>
          <w:rFonts w:ascii="Arial" w:eastAsia="Times New Roman" w:hAnsi="Arial" w:cs="Arial"/>
          <w:sz w:val="24"/>
          <w:szCs w:val="24"/>
          <w:lang w:eastAsia="ru-RU"/>
        </w:rPr>
        <w:t>Наука, 1985.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Вурос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А.Д., Розанова Н.М. Экономика отраслевых рынков. </w:t>
      </w:r>
      <w:proofErr w:type="gram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М.,ТЕИС</w:t>
      </w:r>
      <w:proofErr w:type="gram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>, 2000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Грачева М.В. Анализ проектных рисков. 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онография. М.: </w:t>
      </w: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Финстатинформ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>, 1999.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Доугерти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Ч. Введение в эконометрику. М.: Инфра-М, 1997.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Замков О.О., </w:t>
      </w: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Толстопятенко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А.В., Черемных Ю.Н. Математические методы в экономике. М.</w:t>
      </w:r>
      <w:r w:rsidRPr="00FA1E9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r w:rsidRPr="00FA1E96">
        <w:rPr>
          <w:rFonts w:ascii="Arial" w:eastAsia="Times New Roman" w:hAnsi="Arial" w:cs="Arial"/>
          <w:sz w:val="24"/>
          <w:szCs w:val="24"/>
          <w:lang w:eastAsia="ru-RU"/>
        </w:rPr>
        <w:t>ДИС, 1997, 1999, 2001.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Интрилигатор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М. Математические методы </w:t>
      </w: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отимизации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и экономическая теория. М.: Прогресс, 1975, 2003.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Карлин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С. Математические методы в теории игр, программировании и экономике. М.</w:t>
      </w:r>
      <w:r w:rsidRPr="00FA1E9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r w:rsidRPr="00FA1E96">
        <w:rPr>
          <w:rFonts w:ascii="Arial" w:eastAsia="Times New Roman" w:hAnsi="Arial" w:cs="Arial"/>
          <w:sz w:val="24"/>
          <w:szCs w:val="24"/>
          <w:lang w:eastAsia="ru-RU"/>
        </w:rPr>
        <w:t>Мир, 1964.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Клейнер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Г.Б., Тамбовцев В.Л., Качалов Р.М. Предприятие в нестабильной экономической среде: риски, стратегии, безопасность.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М., Экономика, </w:t>
      </w:r>
      <w:r w:rsidRPr="00FA1E96">
        <w:rPr>
          <w:rFonts w:ascii="Arial" w:eastAsia="Times New Roman" w:hAnsi="Arial" w:cs="Arial"/>
          <w:sz w:val="24"/>
          <w:szCs w:val="24"/>
          <w:lang w:eastAsia="ru-RU"/>
        </w:rPr>
        <w:t>1997.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Методические рекомендации по оценке эффективности инвестиционных проектов. М., Экономика, 2000. 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Мэнкью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Г. Макроэкономика. М., МГУ, 1994.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E96">
        <w:rPr>
          <w:rFonts w:ascii="Arial" w:eastAsia="Times New Roman" w:hAnsi="Arial" w:cs="Arial"/>
          <w:sz w:val="24"/>
          <w:szCs w:val="24"/>
          <w:lang w:eastAsia="ru-RU"/>
        </w:rPr>
        <w:t>Немчинов В.С. Экономико-математические методы и модели. Избранные произведения. Т.3. М., Наука, 1982.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Норткотт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Д. Принятие инвестиционных решений. М., Банки и биржи, 1997.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Пиндайк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Р., </w:t>
      </w: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Рубинфельд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Д. Микроэкономика. М., Дело, Экономика, 1992.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Смоляк С.А. Оценка эффективности в </w:t>
      </w:r>
      <w:r>
        <w:rPr>
          <w:rFonts w:ascii="Arial" w:eastAsia="Times New Roman" w:hAnsi="Arial" w:cs="Arial"/>
          <w:sz w:val="24"/>
          <w:szCs w:val="24"/>
          <w:lang w:eastAsia="ru-RU"/>
        </w:rPr>
        <w:t>условиях интервально вероятност</w:t>
      </w:r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ной неопределенности// Экономика и мат. методы. 1998. т.34, </w:t>
      </w: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вып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>. 3.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Столерю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Л. Равновесие и экономический рост. М., Статистика, 1975.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E96">
        <w:rPr>
          <w:rFonts w:ascii="Arial" w:eastAsia="Times New Roman" w:hAnsi="Arial" w:cs="Arial"/>
          <w:sz w:val="24"/>
          <w:szCs w:val="24"/>
          <w:lang w:eastAsia="ru-RU"/>
        </w:rPr>
        <w:t>Тамбовцев В.Л. Пятый рынок. М. Экономика. 1988.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Фишер С., </w:t>
      </w: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Дорнбуш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Р., </w:t>
      </w: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Шмалензи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Р. Экономика М., Дело, 1993.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Хайман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Д.Н. Современная микроэкономика: анализ и применение. Ч.1 и 2. М., Финансы и статистика, 1992.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E96">
        <w:rPr>
          <w:rFonts w:ascii="Arial" w:eastAsia="Times New Roman" w:hAnsi="Arial" w:cs="Arial"/>
          <w:sz w:val="24"/>
          <w:szCs w:val="24"/>
          <w:lang w:eastAsia="ru-RU"/>
        </w:rPr>
        <w:t>Черемных Ю.Н. Математическое моделирование народнохозяйственной динамики. М., Знание, 1987, № 1.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Шагас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Н.Л., Туманова Е.А. Макроэкономика-2. Долгосрочный аспект. М., МГУ, ТЕИС, 1997.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Шагас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 Н.Л., Туманова Е.А. Макроэкономика-2. Краткосрочный аспект. М., МГУ, ТЕИС, 1998.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Макроэкономическая теория и анализ конкретных ситуаций. Под ред. Н.Л. </w:t>
      </w: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Шагас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>, Е.А. Тумановой. М., ТЕИС, 2000.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Макроэкономическая теория и проблемы современной России. Под ред. Н.Л. </w:t>
      </w: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Шагас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>, Е.А. Тумановой. М., ТЕИС, 2001.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E96">
        <w:rPr>
          <w:rFonts w:ascii="Arial" w:eastAsia="Times New Roman" w:hAnsi="Arial" w:cs="Arial"/>
          <w:sz w:val="24"/>
          <w:szCs w:val="24"/>
          <w:lang w:eastAsia="ru-RU"/>
        </w:rPr>
        <w:t>Шемякин Ю.И. Введение в информатику. М., Финансы и статистика. 1985.</w:t>
      </w:r>
    </w:p>
    <w:p w:rsidR="00FA1E96" w:rsidRPr="00FA1E96" w:rsidRDefault="00FA1E96" w:rsidP="00FA1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Эд </w:t>
      </w:r>
      <w:proofErr w:type="spellStart"/>
      <w:r w:rsidRPr="00FA1E96">
        <w:rPr>
          <w:rFonts w:ascii="Arial" w:eastAsia="Times New Roman" w:hAnsi="Arial" w:cs="Arial"/>
          <w:sz w:val="24"/>
          <w:szCs w:val="24"/>
          <w:lang w:eastAsia="ru-RU"/>
        </w:rPr>
        <w:t>Крол</w:t>
      </w:r>
      <w:proofErr w:type="spellEnd"/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. Все об </w:t>
      </w:r>
      <w:r w:rsidRPr="00FA1E96">
        <w:rPr>
          <w:rFonts w:ascii="Arial" w:eastAsia="Times New Roman" w:hAnsi="Arial" w:cs="Arial"/>
          <w:sz w:val="24"/>
          <w:szCs w:val="24"/>
          <w:lang w:val="en-US" w:eastAsia="ru-RU"/>
        </w:rPr>
        <w:t>Internet</w:t>
      </w:r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. Киев. </w:t>
      </w:r>
      <w:r w:rsidRPr="00FA1E96">
        <w:rPr>
          <w:rFonts w:ascii="Arial" w:eastAsia="Times New Roman" w:hAnsi="Arial" w:cs="Arial"/>
          <w:sz w:val="24"/>
          <w:szCs w:val="24"/>
          <w:lang w:val="en-US" w:eastAsia="ru-RU"/>
        </w:rPr>
        <w:t>BHV</w:t>
      </w:r>
      <w:r w:rsidRPr="00FA1E96">
        <w:rPr>
          <w:rFonts w:ascii="Arial" w:eastAsia="Times New Roman" w:hAnsi="Arial" w:cs="Arial"/>
          <w:sz w:val="24"/>
          <w:szCs w:val="24"/>
          <w:lang w:eastAsia="ru-RU"/>
        </w:rPr>
        <w:t xml:space="preserve">. 1995. Справочные руководства по прикладным программам, перечисленным </w:t>
      </w:r>
    </w:p>
    <w:p w:rsidR="0010162B" w:rsidRDefault="0010162B"/>
    <w:sectPr w:rsidR="0010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F0E95"/>
    <w:multiLevelType w:val="multilevel"/>
    <w:tmpl w:val="265C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96"/>
    <w:rsid w:val="0010162B"/>
    <w:rsid w:val="00140041"/>
    <w:rsid w:val="002738E2"/>
    <w:rsid w:val="007B60D6"/>
    <w:rsid w:val="0086740E"/>
    <w:rsid w:val="008D7A33"/>
    <w:rsid w:val="00B433F8"/>
    <w:rsid w:val="00E006CF"/>
    <w:rsid w:val="00FA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D3426-005D-49E7-B622-DBFDA3DC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A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A1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67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2014-04-18T12:08:00Z</dcterms:created>
  <dcterms:modified xsi:type="dcterms:W3CDTF">2014-04-18T13:54:00Z</dcterms:modified>
</cp:coreProperties>
</file>