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F" w:rsidRPr="00D306EC" w:rsidRDefault="00D306EC" w:rsidP="009164C3">
      <w:pPr>
        <w:jc w:val="center"/>
        <w:rPr>
          <w:rFonts w:ascii="Sylfaen" w:hAnsi="Sylfaen"/>
        </w:rPr>
      </w:pPr>
      <w:r w:rsidRPr="00D306EC">
        <w:t xml:space="preserve">Рабочая программа учебной дисциплины </w:t>
      </w:r>
      <w:r w:rsidR="00B0488F" w:rsidRPr="00D306EC">
        <w:t>«</w:t>
      </w:r>
      <w:r w:rsidR="00CF07EA" w:rsidRPr="00D306EC">
        <w:rPr>
          <w:b/>
        </w:rPr>
        <w:t>Детерминанты потребител</w:t>
      </w:r>
      <w:r w:rsidR="00EC25A1" w:rsidRPr="00D306EC">
        <w:rPr>
          <w:b/>
        </w:rPr>
        <w:t>ьского выбора</w:t>
      </w:r>
      <w:r w:rsidR="00B0488F" w:rsidRPr="00D306EC">
        <w:t>»</w:t>
      </w:r>
      <w:r w:rsidRPr="00D306EC">
        <w:t xml:space="preserve"> («</w:t>
      </w:r>
      <w:r w:rsidRPr="00D306EC">
        <w:rPr>
          <w:rFonts w:ascii="Sylfaen" w:hAnsi="Sylfaen"/>
          <w:b/>
          <w:lang w:val="en-US"/>
        </w:rPr>
        <w:t>Determinants</w:t>
      </w:r>
      <w:r w:rsidRPr="00D306EC">
        <w:rPr>
          <w:rFonts w:ascii="Sylfaen" w:hAnsi="Sylfaen"/>
          <w:b/>
        </w:rPr>
        <w:t xml:space="preserve"> </w:t>
      </w:r>
      <w:r w:rsidRPr="00D306EC">
        <w:rPr>
          <w:rFonts w:ascii="Sylfaen" w:hAnsi="Sylfaen"/>
          <w:b/>
          <w:lang w:val="en-US"/>
        </w:rPr>
        <w:t>of</w:t>
      </w:r>
      <w:r w:rsidRPr="00D306EC">
        <w:rPr>
          <w:rFonts w:ascii="Sylfaen" w:hAnsi="Sylfaen"/>
          <w:b/>
        </w:rPr>
        <w:t xml:space="preserve"> </w:t>
      </w:r>
      <w:r w:rsidRPr="00D306EC">
        <w:rPr>
          <w:rFonts w:ascii="Sylfaen" w:hAnsi="Sylfaen"/>
          <w:b/>
          <w:lang w:val="en-US"/>
        </w:rPr>
        <w:t>consumer</w:t>
      </w:r>
      <w:r w:rsidRPr="00D306EC">
        <w:rPr>
          <w:rFonts w:ascii="Sylfaen" w:hAnsi="Sylfaen"/>
          <w:b/>
        </w:rPr>
        <w:t xml:space="preserve"> </w:t>
      </w:r>
      <w:r w:rsidRPr="00D306EC">
        <w:rPr>
          <w:rFonts w:ascii="Sylfaen" w:hAnsi="Sylfaen"/>
          <w:b/>
          <w:lang w:val="en-US"/>
        </w:rPr>
        <w:t>behavior</w:t>
      </w:r>
      <w:r w:rsidRPr="00D306EC">
        <w:rPr>
          <w:rFonts w:ascii="Sylfaen" w:hAnsi="Sylfaen"/>
        </w:rPr>
        <w:t xml:space="preserve">») </w:t>
      </w:r>
    </w:p>
    <w:p w:rsidR="00EB4732" w:rsidRDefault="00EB4732" w:rsidP="009164C3">
      <w:pPr>
        <w:jc w:val="center"/>
      </w:pPr>
    </w:p>
    <w:p w:rsidR="0021785E" w:rsidRPr="00C70885" w:rsidRDefault="0021785E" w:rsidP="009164C3">
      <w:pPr>
        <w:jc w:val="center"/>
      </w:pPr>
    </w:p>
    <w:p w:rsidR="00685958" w:rsidRPr="00CE0E84" w:rsidRDefault="00685958" w:rsidP="00685958">
      <w:pPr>
        <w:autoSpaceDE w:val="0"/>
        <w:autoSpaceDN w:val="0"/>
        <w:adjustRightInd w:val="0"/>
        <w:rPr>
          <w:color w:val="000000"/>
        </w:rPr>
      </w:pPr>
      <w:r w:rsidRPr="00CE0E84">
        <w:rPr>
          <w:b/>
          <w:bCs/>
          <w:color w:val="000000"/>
        </w:rPr>
        <w:t>Кафедра политической экономии</w:t>
      </w:r>
      <w:r w:rsidRPr="00CE0E84">
        <w:rPr>
          <w:bCs/>
          <w:color w:val="000000"/>
        </w:rPr>
        <w:t>. А</w:t>
      </w:r>
      <w:r w:rsidRPr="00CE0E84">
        <w:rPr>
          <w:color w:val="000000"/>
        </w:rPr>
        <w:t>уд. 318. Тел.: +7(495)9393303</w:t>
      </w:r>
    </w:p>
    <w:p w:rsidR="001313B4" w:rsidRPr="000D7488" w:rsidRDefault="00685958" w:rsidP="000D7488">
      <w:pPr>
        <w:autoSpaceDE w:val="0"/>
        <w:autoSpaceDN w:val="0"/>
        <w:adjustRightInd w:val="0"/>
        <w:rPr>
          <w:color w:val="000000"/>
          <w:lang w:val="en-US"/>
        </w:rPr>
      </w:pPr>
      <w:r w:rsidRPr="00B26C7A">
        <w:rPr>
          <w:color w:val="000000"/>
        </w:rPr>
        <w:t>Сайт</w:t>
      </w:r>
      <w:r w:rsidRPr="00685958">
        <w:rPr>
          <w:color w:val="000000"/>
          <w:lang w:val="en-US"/>
        </w:rPr>
        <w:t xml:space="preserve">: </w:t>
      </w:r>
      <w:hyperlink r:id="rId6" w:history="1">
        <w:r w:rsidRPr="005322EB">
          <w:rPr>
            <w:rStyle w:val="a6"/>
            <w:lang w:val="en-US"/>
          </w:rPr>
          <w:t>http</w:t>
        </w:r>
        <w:r w:rsidRPr="00685958">
          <w:rPr>
            <w:rStyle w:val="a6"/>
            <w:lang w:val="en-US"/>
          </w:rPr>
          <w:t>://</w:t>
        </w:r>
        <w:r w:rsidRPr="005322EB">
          <w:rPr>
            <w:rStyle w:val="a6"/>
            <w:lang w:val="en-US"/>
          </w:rPr>
          <w:t>www</w:t>
        </w:r>
        <w:r w:rsidRPr="00685958">
          <w:rPr>
            <w:rStyle w:val="a6"/>
            <w:lang w:val="en-US"/>
          </w:rPr>
          <w:t>.</w:t>
        </w:r>
        <w:r w:rsidRPr="005322EB">
          <w:rPr>
            <w:rStyle w:val="a6"/>
            <w:lang w:val="en-US"/>
          </w:rPr>
          <w:t>econ</w:t>
        </w:r>
        <w:r w:rsidRPr="00685958">
          <w:rPr>
            <w:rStyle w:val="a6"/>
            <w:lang w:val="en-US"/>
          </w:rPr>
          <w:t>.</w:t>
        </w:r>
        <w:r w:rsidRPr="005322EB">
          <w:rPr>
            <w:rStyle w:val="a6"/>
            <w:lang w:val="en-US"/>
          </w:rPr>
          <w:t>msu</w:t>
        </w:r>
        <w:r w:rsidRPr="00685958">
          <w:rPr>
            <w:rStyle w:val="a6"/>
            <w:lang w:val="en-US"/>
          </w:rPr>
          <w:t>.</w:t>
        </w:r>
        <w:r w:rsidRPr="005322EB">
          <w:rPr>
            <w:rStyle w:val="a6"/>
            <w:lang w:val="en-US"/>
          </w:rPr>
          <w:t>ru</w:t>
        </w:r>
        <w:r w:rsidRPr="00685958">
          <w:rPr>
            <w:rStyle w:val="a6"/>
            <w:lang w:val="en-US"/>
          </w:rPr>
          <w:t>/</w:t>
        </w:r>
        <w:r w:rsidRPr="005322EB">
          <w:rPr>
            <w:rStyle w:val="a6"/>
            <w:lang w:val="en-US"/>
          </w:rPr>
          <w:t>departments</w:t>
        </w:r>
        <w:r w:rsidRPr="00685958">
          <w:rPr>
            <w:rStyle w:val="a6"/>
            <w:lang w:val="en-US"/>
          </w:rPr>
          <w:t>/</w:t>
        </w:r>
        <w:r w:rsidRPr="005322EB">
          <w:rPr>
            <w:rStyle w:val="a6"/>
            <w:lang w:val="en-US"/>
          </w:rPr>
          <w:t>politec</w:t>
        </w:r>
        <w:r w:rsidRPr="00685958">
          <w:rPr>
            <w:rStyle w:val="a6"/>
            <w:lang w:val="en-US"/>
          </w:rPr>
          <w:t>/</w:t>
        </w:r>
      </w:hyperlink>
      <w:r w:rsidRPr="00685958">
        <w:rPr>
          <w:rStyle w:val="a6"/>
          <w:lang w:val="en-US"/>
        </w:rPr>
        <w:t>;</w:t>
      </w:r>
      <w:r w:rsidRPr="00685958">
        <w:rPr>
          <w:color w:val="000000"/>
          <w:lang w:val="en-US"/>
        </w:rPr>
        <w:t xml:space="preserve"> </w:t>
      </w:r>
      <w:r w:rsidRPr="00B26C7A">
        <w:rPr>
          <w:color w:val="000000"/>
          <w:lang w:val="en-US"/>
        </w:rPr>
        <w:t>e</w:t>
      </w:r>
      <w:r w:rsidRPr="00685958">
        <w:rPr>
          <w:color w:val="000000"/>
          <w:lang w:val="en-US"/>
        </w:rPr>
        <w:t>-</w:t>
      </w:r>
      <w:r w:rsidRPr="00B26C7A">
        <w:rPr>
          <w:color w:val="000000"/>
          <w:lang w:val="en-US"/>
        </w:rPr>
        <w:t>mail</w:t>
      </w:r>
      <w:r w:rsidRPr="00685958">
        <w:rPr>
          <w:color w:val="000000"/>
          <w:lang w:val="en-US"/>
        </w:rPr>
        <w:t xml:space="preserve">: </w:t>
      </w:r>
      <w:r w:rsidRPr="000D7488">
        <w:rPr>
          <w:lang w:val="en-US"/>
        </w:rPr>
        <w:t>politec@econ.msu</w:t>
      </w:r>
      <w:bookmarkStart w:id="0" w:name="_GoBack"/>
      <w:bookmarkEnd w:id="0"/>
    </w:p>
    <w:p w:rsidR="001313B4" w:rsidRPr="001313B4" w:rsidRDefault="001313B4" w:rsidP="001313B4">
      <w:pPr>
        <w:autoSpaceDE w:val="0"/>
        <w:autoSpaceDN w:val="0"/>
        <w:adjustRightInd w:val="0"/>
        <w:jc w:val="both"/>
        <w:rPr>
          <w:color w:val="000000"/>
        </w:rPr>
      </w:pPr>
      <w:r w:rsidRPr="00B26C7A">
        <w:rPr>
          <w:b/>
          <w:bCs/>
          <w:color w:val="000000"/>
        </w:rPr>
        <w:t>Статус дисциплины:</w:t>
      </w:r>
      <w:r w:rsidR="000D7488">
        <w:rPr>
          <w:bCs/>
          <w:color w:val="000000"/>
        </w:rPr>
        <w:t xml:space="preserve"> факультатив</w:t>
      </w:r>
      <w:r w:rsidRPr="001313B4">
        <w:rPr>
          <w:bCs/>
          <w:color w:val="000000"/>
        </w:rPr>
        <w:t>; читается в 5 се</w:t>
      </w:r>
      <w:r w:rsidRPr="001313B4">
        <w:rPr>
          <w:color w:val="000000"/>
        </w:rPr>
        <w:t>местре на программе бакалавров по направлению «</w:t>
      </w:r>
      <w:r w:rsidRPr="001313B4">
        <w:rPr>
          <w:iCs/>
          <w:color w:val="000000"/>
        </w:rPr>
        <w:t>Менеджмент»</w:t>
      </w:r>
    </w:p>
    <w:p w:rsidR="001313B4" w:rsidRPr="00B26C7A" w:rsidRDefault="001313B4" w:rsidP="001313B4">
      <w:pPr>
        <w:autoSpaceDE w:val="0"/>
        <w:autoSpaceDN w:val="0"/>
        <w:adjustRightInd w:val="0"/>
        <w:rPr>
          <w:color w:val="000000"/>
        </w:rPr>
      </w:pPr>
      <w:r w:rsidRPr="00B26C7A">
        <w:rPr>
          <w:b/>
          <w:bCs/>
          <w:color w:val="000000"/>
        </w:rPr>
        <w:t>Авторы программы и лекторы:</w:t>
      </w:r>
    </w:p>
    <w:p w:rsidR="001313B4" w:rsidRPr="006F58DA" w:rsidRDefault="000D7488" w:rsidP="009164C3">
      <w:proofErr w:type="gramStart"/>
      <w:r>
        <w:t>Заздравных</w:t>
      </w:r>
      <w:proofErr w:type="gramEnd"/>
      <w:r>
        <w:t xml:space="preserve"> Алексей Витальевич</w:t>
      </w:r>
      <w:r w:rsidR="001313B4" w:rsidRPr="00B26C7A">
        <w:t xml:space="preserve">, </w:t>
      </w:r>
      <w:r w:rsidR="001313B4" w:rsidRPr="00B26C7A">
        <w:rPr>
          <w:color w:val="000000"/>
          <w:lang w:val="en-US"/>
        </w:rPr>
        <w:t>e</w:t>
      </w:r>
      <w:r w:rsidR="001313B4" w:rsidRPr="00B26C7A">
        <w:rPr>
          <w:color w:val="000000"/>
        </w:rPr>
        <w:t>-</w:t>
      </w:r>
      <w:r w:rsidR="001313B4" w:rsidRPr="00B26C7A">
        <w:rPr>
          <w:color w:val="000000"/>
          <w:lang w:val="en-US"/>
        </w:rPr>
        <w:t>mail</w:t>
      </w:r>
      <w:r w:rsidR="001313B4" w:rsidRPr="00B26C7A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apkreforma</w:t>
      </w:r>
      <w:proofErr w:type="spellEnd"/>
      <w:r w:rsidRPr="000D7488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0D7488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1313B4" w:rsidRDefault="001313B4" w:rsidP="009164C3">
      <w:pPr>
        <w:ind w:left="426" w:hanging="426"/>
        <w:rPr>
          <w:b/>
        </w:rPr>
      </w:pPr>
    </w:p>
    <w:p w:rsidR="008120ED" w:rsidRPr="00B26C7A" w:rsidRDefault="008120ED" w:rsidP="008120ED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1. Перечень планируемых результатов обучения</w:t>
      </w:r>
    </w:p>
    <w:p w:rsidR="008120ED" w:rsidRPr="00DC11DF" w:rsidRDefault="008120ED" w:rsidP="00DC11DF">
      <w:pPr>
        <w:pStyle w:val="TNR1215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В результате освоения программы курса «</w:t>
      </w:r>
      <w:r w:rsidR="003B79E8" w:rsidRPr="003B79E8">
        <w:rPr>
          <w:rFonts w:cs="Times New Roman"/>
          <w:color w:val="auto"/>
          <w:szCs w:val="24"/>
        </w:rPr>
        <w:t>Детерминанты потребительского выбора</w:t>
      </w:r>
      <w:r w:rsidRPr="00DC11DF">
        <w:rPr>
          <w:rFonts w:cs="Times New Roman"/>
          <w:color w:val="auto"/>
          <w:szCs w:val="24"/>
        </w:rPr>
        <w:t>» у студента должны быть сформированы общекультурные, общепрофессиональные, профессиональные или профессионально-прикладные компетенции: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использовать фундаментальные экономические и управленческие знания в различных сферах деятельности (ОК-3);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:rsidR="00222095" w:rsidRPr="00DC11DF" w:rsidRDefault="00222095" w:rsidP="00DC11DF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работать в коллективе и руководить им, толерантно воспринимая социальные, этнические, конфессиональные и культурные различия (ОК-5);</w:t>
      </w:r>
    </w:p>
    <w:p w:rsidR="00222095" w:rsidRPr="00DC11DF" w:rsidRDefault="00222095" w:rsidP="00DC11DF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к самоорганизации и активному самообразованию (ОК-7);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(ПК-7); 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 xml:space="preserve"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(ПК-8); 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умением анализа рыночных и специфических рисков для принятия управленческих решений, в том числе при принятии решений об инвестировании и финансировании (ПК-11);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(ПК-13);</w:t>
      </w:r>
    </w:p>
    <w:p w:rsidR="008120ED" w:rsidRPr="00DC11DF" w:rsidRDefault="008120ED" w:rsidP="008120ED">
      <w:pPr>
        <w:pStyle w:val="TNR1215"/>
        <w:numPr>
          <w:ilvl w:val="0"/>
          <w:numId w:val="23"/>
        </w:numPr>
        <w:ind w:left="0" w:firstLine="567"/>
        <w:rPr>
          <w:rFonts w:cs="Times New Roman"/>
          <w:color w:val="auto"/>
          <w:szCs w:val="24"/>
        </w:rPr>
      </w:pPr>
      <w:r w:rsidRPr="00DC11DF">
        <w:rPr>
          <w:rFonts w:cs="Times New Roman"/>
          <w:color w:val="auto"/>
          <w:szCs w:val="24"/>
        </w:rPr>
        <w:t>способностью использовать в преподавании управленческих дисциплин в образовательных организациях различного уровня существующие программы и учебно-методические материалы (ПК-19);</w:t>
      </w:r>
    </w:p>
    <w:p w:rsidR="008120ED" w:rsidRPr="00DC11DF" w:rsidRDefault="008120ED" w:rsidP="008120ED">
      <w:pPr>
        <w:autoSpaceDE w:val="0"/>
        <w:autoSpaceDN w:val="0"/>
        <w:adjustRightInd w:val="0"/>
        <w:rPr>
          <w:b/>
          <w:bCs/>
        </w:rPr>
      </w:pPr>
    </w:p>
    <w:p w:rsidR="008120ED" w:rsidRPr="00B26C7A" w:rsidRDefault="008120ED" w:rsidP="008120ED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1.1</w:t>
      </w:r>
      <w:proofErr w:type="gramStart"/>
      <w:r w:rsidRPr="00B26C7A">
        <w:rPr>
          <w:b/>
          <w:bCs/>
          <w:color w:val="000000"/>
        </w:rPr>
        <w:t xml:space="preserve"> </w:t>
      </w:r>
      <w:r w:rsidR="00222095">
        <w:rPr>
          <w:b/>
          <w:bCs/>
          <w:color w:val="000000"/>
        </w:rPr>
        <w:t>В</w:t>
      </w:r>
      <w:proofErr w:type="gramEnd"/>
      <w:r w:rsidRPr="00B26C7A">
        <w:rPr>
          <w:b/>
          <w:bCs/>
          <w:color w:val="000000"/>
        </w:rPr>
        <w:t xml:space="preserve"> результате освоения дисциплины студент должен:</w:t>
      </w:r>
    </w:p>
    <w:p w:rsidR="00E810A2" w:rsidRDefault="00D700DB" w:rsidP="00D700DB">
      <w:pPr>
        <w:pStyle w:val="a"/>
        <w:numPr>
          <w:ilvl w:val="0"/>
          <w:numId w:val="0"/>
        </w:numPr>
        <w:spacing w:line="240" w:lineRule="auto"/>
        <w:ind w:firstLine="567"/>
        <w:rPr>
          <w:i/>
        </w:rPr>
      </w:pPr>
      <w:r w:rsidRPr="00C70885">
        <w:rPr>
          <w:i/>
        </w:rPr>
        <w:t xml:space="preserve">Знать </w:t>
      </w:r>
    </w:p>
    <w:p w:rsidR="004423B4" w:rsidRDefault="004423B4" w:rsidP="00D700DB">
      <w:pPr>
        <w:pStyle w:val="a"/>
        <w:numPr>
          <w:ilvl w:val="0"/>
          <w:numId w:val="0"/>
        </w:numPr>
        <w:spacing w:line="240" w:lineRule="auto"/>
        <w:ind w:firstLine="567"/>
      </w:pPr>
      <w:r>
        <w:t xml:space="preserve">- </w:t>
      </w:r>
      <w:r w:rsidR="00D700DB">
        <w:t>базовые модели</w:t>
      </w:r>
      <w:r w:rsidR="00D700DB" w:rsidRPr="00C70885">
        <w:t xml:space="preserve"> </w:t>
      </w:r>
      <w:r>
        <w:t xml:space="preserve">потребительского </w:t>
      </w:r>
      <w:r w:rsidR="00D700DB">
        <w:t>выбора</w:t>
      </w:r>
      <w:r>
        <w:t xml:space="preserve"> (РО-1)</w:t>
      </w:r>
      <w:r w:rsidR="00D700DB" w:rsidRPr="00C70885">
        <w:t xml:space="preserve">; </w:t>
      </w:r>
    </w:p>
    <w:p w:rsidR="004423B4" w:rsidRDefault="004423B4" w:rsidP="00D700DB">
      <w:pPr>
        <w:pStyle w:val="a"/>
        <w:numPr>
          <w:ilvl w:val="0"/>
          <w:numId w:val="0"/>
        </w:numPr>
        <w:spacing w:line="240" w:lineRule="auto"/>
        <w:ind w:firstLine="567"/>
      </w:pPr>
      <w:r>
        <w:t xml:space="preserve">- </w:t>
      </w:r>
      <w:r w:rsidR="00D700DB" w:rsidRPr="00C70885">
        <w:t>содержание процес</w:t>
      </w:r>
      <w:r>
        <w:t>са принятия решения о покупке</w:t>
      </w:r>
      <w:r w:rsidR="00BA7681">
        <w:t xml:space="preserve"> (РО-2)</w:t>
      </w:r>
      <w:r w:rsidR="00D700DB">
        <w:t>;</w:t>
      </w:r>
      <w:r w:rsidR="00D700DB" w:rsidRPr="00C70885">
        <w:t xml:space="preserve"> </w:t>
      </w:r>
    </w:p>
    <w:p w:rsidR="004423B4" w:rsidRDefault="004423B4" w:rsidP="00D700DB">
      <w:pPr>
        <w:pStyle w:val="a"/>
        <w:numPr>
          <w:ilvl w:val="0"/>
          <w:numId w:val="0"/>
        </w:numPr>
        <w:spacing w:line="240" w:lineRule="auto"/>
        <w:ind w:firstLine="567"/>
      </w:pPr>
      <w:r>
        <w:t xml:space="preserve">- </w:t>
      </w:r>
      <w:r w:rsidR="00D700DB" w:rsidRPr="00C70885">
        <w:t>особенности работы с потребителями на современных кросс-культурных, международных и глобальных рынках</w:t>
      </w:r>
      <w:r w:rsidR="00BA7681">
        <w:t xml:space="preserve"> (РО-3).</w:t>
      </w:r>
    </w:p>
    <w:p w:rsidR="004423B4" w:rsidRDefault="00D700DB" w:rsidP="00D700DB">
      <w:pPr>
        <w:pStyle w:val="a"/>
        <w:numPr>
          <w:ilvl w:val="0"/>
          <w:numId w:val="0"/>
        </w:numPr>
        <w:spacing w:line="240" w:lineRule="auto"/>
        <w:ind w:firstLine="567"/>
        <w:rPr>
          <w:i/>
        </w:rPr>
      </w:pPr>
      <w:r w:rsidRPr="00C70885">
        <w:t>У</w:t>
      </w:r>
      <w:r w:rsidRPr="00C70885">
        <w:rPr>
          <w:i/>
        </w:rPr>
        <w:t xml:space="preserve">меть </w:t>
      </w:r>
    </w:p>
    <w:p w:rsidR="004423B4" w:rsidRDefault="004423B4" w:rsidP="00D700DB">
      <w:pPr>
        <w:pStyle w:val="a"/>
        <w:numPr>
          <w:ilvl w:val="0"/>
          <w:numId w:val="0"/>
        </w:numPr>
        <w:spacing w:line="240" w:lineRule="auto"/>
        <w:ind w:firstLine="567"/>
      </w:pPr>
      <w:r>
        <w:t xml:space="preserve">- </w:t>
      </w:r>
      <w:r w:rsidR="00D700DB" w:rsidRPr="00C70885">
        <w:t>исследовать потребительское поведение, идентифицировать внешние и внутренние факторы потребительского поведения</w:t>
      </w:r>
      <w:r w:rsidR="00BA7681">
        <w:t xml:space="preserve"> (РО-4);</w:t>
      </w:r>
    </w:p>
    <w:p w:rsidR="00D700DB" w:rsidRPr="00C70885" w:rsidRDefault="004423B4" w:rsidP="00D700DB">
      <w:pPr>
        <w:pStyle w:val="a"/>
        <w:numPr>
          <w:ilvl w:val="0"/>
          <w:numId w:val="0"/>
        </w:numPr>
        <w:spacing w:line="240" w:lineRule="auto"/>
        <w:ind w:firstLine="567"/>
        <w:rPr>
          <w:i/>
        </w:rPr>
      </w:pPr>
      <w:r>
        <w:t xml:space="preserve">- </w:t>
      </w:r>
      <w:r w:rsidR="00D700DB" w:rsidRPr="00C70885">
        <w:t>уметь использовать закономерности восприятия и обработки информации потреб</w:t>
      </w:r>
      <w:r w:rsidR="00D700DB">
        <w:t>ителем на практике</w:t>
      </w:r>
      <w:r w:rsidR="00BA7681">
        <w:t xml:space="preserve"> (РО-5)</w:t>
      </w:r>
      <w:r w:rsidR="00D700DB">
        <w:t>.</w:t>
      </w:r>
    </w:p>
    <w:p w:rsidR="004423B4" w:rsidRDefault="00D700DB" w:rsidP="00D700DB">
      <w:pPr>
        <w:ind w:firstLine="567"/>
        <w:jc w:val="both"/>
      </w:pPr>
      <w:r w:rsidRPr="00C70885">
        <w:rPr>
          <w:i/>
        </w:rPr>
        <w:t>Владеть</w:t>
      </w:r>
      <w:r w:rsidRPr="00C70885">
        <w:t xml:space="preserve"> </w:t>
      </w:r>
    </w:p>
    <w:p w:rsidR="004423B4" w:rsidRDefault="004423B4" w:rsidP="00D700DB">
      <w:pPr>
        <w:ind w:firstLine="567"/>
        <w:jc w:val="both"/>
      </w:pPr>
      <w:r>
        <w:t xml:space="preserve">- </w:t>
      </w:r>
      <w:r w:rsidR="00D700DB" w:rsidRPr="00C70885">
        <w:t xml:space="preserve">инструментарием психологических и социологических методов прогнозирования, формирования </w:t>
      </w:r>
      <w:r w:rsidR="00D700DB">
        <w:t>и оценки поведения потребителей</w:t>
      </w:r>
      <w:r w:rsidR="00BA7681">
        <w:t xml:space="preserve"> (РО-6)</w:t>
      </w:r>
      <w:r w:rsidR="00D700DB">
        <w:t>;</w:t>
      </w:r>
    </w:p>
    <w:p w:rsidR="004423B4" w:rsidRDefault="004423B4" w:rsidP="00D700DB">
      <w:pPr>
        <w:ind w:firstLine="567"/>
        <w:jc w:val="both"/>
      </w:pPr>
      <w:r>
        <w:lastRenderedPageBreak/>
        <w:t xml:space="preserve">- </w:t>
      </w:r>
      <w:r w:rsidR="00D700DB" w:rsidRPr="00C70885">
        <w:t>основами социальной стратификации и её использования в работе с потреб</w:t>
      </w:r>
      <w:r w:rsidR="00BA7681">
        <w:t>ительскими сегментами (РО-7);</w:t>
      </w:r>
    </w:p>
    <w:p w:rsidR="00D700DB" w:rsidRPr="00C70885" w:rsidRDefault="004423B4" w:rsidP="00D700DB">
      <w:pPr>
        <w:ind w:firstLine="567"/>
        <w:jc w:val="both"/>
      </w:pPr>
      <w:r>
        <w:t xml:space="preserve">- </w:t>
      </w:r>
      <w:r w:rsidR="00D700DB">
        <w:t>методами</w:t>
      </w:r>
      <w:r w:rsidR="00D700DB" w:rsidRPr="00C70885">
        <w:t xml:space="preserve"> управления групповыми коммуника</w:t>
      </w:r>
      <w:r>
        <w:t>циями в потребительской среде</w:t>
      </w:r>
      <w:r w:rsidR="00BA7681">
        <w:t xml:space="preserve"> (РО-8)</w:t>
      </w:r>
      <w:r w:rsidR="00D700DB" w:rsidRPr="00C70885">
        <w:t>.</w:t>
      </w:r>
    </w:p>
    <w:p w:rsidR="008120ED" w:rsidRDefault="008120ED" w:rsidP="009164C3">
      <w:pPr>
        <w:ind w:left="426" w:hanging="426"/>
        <w:rPr>
          <w:b/>
        </w:rPr>
      </w:pPr>
    </w:p>
    <w:p w:rsidR="00175DEE" w:rsidRPr="00FE37E9" w:rsidRDefault="00175DEE" w:rsidP="00175DEE">
      <w:pPr>
        <w:jc w:val="center"/>
      </w:pPr>
      <w:r w:rsidRPr="00FE37E9">
        <w:t>Таблица соотношения компетенций и результатов обучения</w:t>
      </w:r>
    </w:p>
    <w:p w:rsidR="00175DEE" w:rsidRDefault="00175DEE" w:rsidP="009164C3">
      <w:pPr>
        <w:ind w:left="426" w:hanging="426"/>
        <w:rPr>
          <w:b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</w:tblGrid>
      <w:tr w:rsidR="003E0D10" w:rsidRPr="00FE37E9" w:rsidTr="001A6096">
        <w:trPr>
          <w:trHeight w:val="567"/>
          <w:jc w:val="center"/>
        </w:trPr>
        <w:tc>
          <w:tcPr>
            <w:tcW w:w="1413" w:type="dxa"/>
            <w:tcBorders>
              <w:tr2bl w:val="nil"/>
            </w:tcBorders>
            <w:shd w:val="clear" w:color="auto" w:fill="auto"/>
            <w:vAlign w:val="center"/>
          </w:tcPr>
          <w:p w:rsidR="003E0D10" w:rsidRPr="00FE37E9" w:rsidRDefault="003E0D10" w:rsidP="003E0D10">
            <w:pPr>
              <w:jc w:val="center"/>
            </w:pP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:rsidR="003E0D10" w:rsidRPr="00FE37E9" w:rsidRDefault="003E0D10" w:rsidP="003E0D10">
            <w:pPr>
              <w:jc w:val="center"/>
            </w:pPr>
            <w:r w:rsidRPr="00FE37E9">
              <w:t>Компетенции</w:t>
            </w:r>
          </w:p>
        </w:tc>
      </w:tr>
      <w:tr w:rsidR="001A6096" w:rsidRPr="00FE37E9" w:rsidTr="001A6096">
        <w:trPr>
          <w:trHeight w:val="567"/>
          <w:jc w:val="center"/>
        </w:trPr>
        <w:tc>
          <w:tcPr>
            <w:tcW w:w="1413" w:type="dxa"/>
            <w:tcBorders>
              <w:tr2bl w:val="nil"/>
            </w:tcBorders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Результаты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ОК</w:t>
            </w: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О</w:t>
            </w:r>
            <w:r w:rsidRPr="00FE37E9">
              <w:t>К</w:t>
            </w: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О</w:t>
            </w:r>
            <w:r w:rsidRPr="00FE37E9">
              <w:t>К</w:t>
            </w: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ОК7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ПК</w:t>
            </w: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ПК</w:t>
            </w:r>
            <w:r>
              <w:t>8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ПК11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ПК13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3E0D10">
            <w:pPr>
              <w:jc w:val="center"/>
            </w:pPr>
            <w:r>
              <w:t>ПК19</w:t>
            </w:r>
          </w:p>
        </w:tc>
      </w:tr>
      <w:tr w:rsidR="001A6096" w:rsidRPr="00FE37E9" w:rsidTr="001A6096">
        <w:trPr>
          <w:cantSplit/>
          <w:trHeight w:val="29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РО-1</w:t>
            </w:r>
          </w:p>
          <w:p w:rsidR="001A6096" w:rsidRPr="00FE37E9" w:rsidRDefault="001A6096" w:rsidP="003E0D10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211C13" w:rsidP="003E0D1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3E0D10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24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РО-2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211C13" w:rsidP="001A6096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25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РО-3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28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РО-4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31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РО-5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25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РО-6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35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iCs/>
              </w:rPr>
            </w:pPr>
            <w:r w:rsidRPr="00FE37E9">
              <w:rPr>
                <w:iCs/>
              </w:rPr>
              <w:t>РО-7</w:t>
            </w:r>
          </w:p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  <w:tr w:rsidR="001A6096" w:rsidRPr="00FE37E9" w:rsidTr="001A6096">
        <w:trPr>
          <w:cantSplit/>
          <w:trHeight w:val="29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  <w:rPr>
                <w:bCs/>
                <w:iCs/>
              </w:rPr>
            </w:pPr>
            <w:r w:rsidRPr="00FE37E9">
              <w:rPr>
                <w:bCs/>
                <w:iCs/>
              </w:rPr>
              <w:t>РО-8</w:t>
            </w:r>
          </w:p>
          <w:p w:rsidR="001A6096" w:rsidRPr="00FE37E9" w:rsidRDefault="001A6096" w:rsidP="001A6096">
            <w:pPr>
              <w:jc w:val="center"/>
              <w:rPr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0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  <w:tc>
          <w:tcPr>
            <w:tcW w:w="851" w:type="dxa"/>
            <w:vAlign w:val="center"/>
          </w:tcPr>
          <w:p w:rsidR="001A6096" w:rsidRPr="00FE37E9" w:rsidRDefault="001A6096" w:rsidP="001A6096">
            <w:pPr>
              <w:jc w:val="center"/>
            </w:pPr>
            <w:r w:rsidRPr="00FE37E9">
              <w:t>Х</w:t>
            </w:r>
          </w:p>
        </w:tc>
      </w:tr>
    </w:tbl>
    <w:p w:rsidR="00175DEE" w:rsidRDefault="00175DEE" w:rsidP="001A6096">
      <w:pPr>
        <w:tabs>
          <w:tab w:val="left" w:pos="2760"/>
        </w:tabs>
        <w:ind w:left="426" w:hanging="426"/>
        <w:rPr>
          <w:b/>
        </w:rPr>
      </w:pPr>
    </w:p>
    <w:p w:rsidR="008120ED" w:rsidRPr="00B26C7A" w:rsidRDefault="008120ED" w:rsidP="008120ED">
      <w:pPr>
        <w:autoSpaceDE w:val="0"/>
        <w:autoSpaceDN w:val="0"/>
        <w:adjustRightInd w:val="0"/>
        <w:rPr>
          <w:b/>
          <w:bCs/>
          <w:color w:val="000000"/>
        </w:rPr>
      </w:pPr>
      <w:r w:rsidRPr="00B26C7A">
        <w:rPr>
          <w:b/>
          <w:bCs/>
          <w:color w:val="000000"/>
        </w:rPr>
        <w:t>2. Место дисциплины в структуре основной образовательной программы (ООП) подготовки бакалавра</w:t>
      </w:r>
    </w:p>
    <w:p w:rsidR="008120ED" w:rsidRPr="00DD2AA6" w:rsidRDefault="008120ED" w:rsidP="008120ED">
      <w:pPr>
        <w:widowControl w:val="0"/>
        <w:ind w:firstLine="567"/>
        <w:jc w:val="both"/>
      </w:pPr>
      <w:r>
        <w:t>Курс «</w:t>
      </w:r>
      <w:r w:rsidRPr="00DD2AA6">
        <w:t>Детерминанты потребител</w:t>
      </w:r>
      <w:r>
        <w:t xml:space="preserve">ьского выбора» </w:t>
      </w:r>
      <w:r w:rsidRPr="00B83D89">
        <w:t>относится к</w:t>
      </w:r>
      <w:r w:rsidRPr="002C7745">
        <w:t xml:space="preserve"> </w:t>
      </w:r>
      <w:r>
        <w:t>факультативным</w:t>
      </w:r>
      <w:r w:rsidRPr="00B83D89">
        <w:t xml:space="preserve"> дисциплинам части гуманитарного, соц</w:t>
      </w:r>
      <w:r>
        <w:t xml:space="preserve">иального и экономического цикла </w:t>
      </w:r>
      <w:r w:rsidRPr="00DD2AA6">
        <w:t>и базируется на знаниях основ микроэкономики, менеджмента, демографии, статистики, организационного поведения.</w:t>
      </w:r>
    </w:p>
    <w:p w:rsidR="008120ED" w:rsidRPr="00DD2AA6" w:rsidRDefault="003E0D10" w:rsidP="003E0D10">
      <w:pPr>
        <w:widowControl w:val="0"/>
        <w:tabs>
          <w:tab w:val="left" w:pos="851"/>
        </w:tabs>
        <w:ind w:firstLine="567"/>
        <w:jc w:val="both"/>
      </w:pPr>
      <w:r>
        <w:t>Д</w:t>
      </w:r>
      <w:r w:rsidR="008120ED" w:rsidRPr="00DD2AA6">
        <w:t>исциплина «Микроэкономика» обеспечивает студентов необходимыми знаниями относительно базовых принципов рационального выбора, а также общими представлениями относительно структуры рынков и рыночно</w:t>
      </w:r>
      <w:r w:rsidR="008120ED">
        <w:t>го</w:t>
      </w:r>
      <w:r w:rsidR="008120ED" w:rsidRPr="00DD2AA6">
        <w:t xml:space="preserve"> взаимодействи</w:t>
      </w:r>
      <w:r w:rsidR="008120ED">
        <w:t>я</w:t>
      </w:r>
      <w:r w:rsidR="008120ED" w:rsidRPr="00DD2AA6">
        <w:t>. Компетенции по данным дисциплинам, дающие знания, навыки и умения, необходимые для изучения курса «Детерминанты выбора потребителей», должны быть освоены в полном объеме.</w:t>
      </w:r>
    </w:p>
    <w:p w:rsidR="008120ED" w:rsidRPr="00DD2AA6" w:rsidRDefault="003E0D10" w:rsidP="003E0D10">
      <w:pPr>
        <w:widowControl w:val="0"/>
        <w:tabs>
          <w:tab w:val="left" w:pos="851"/>
        </w:tabs>
        <w:ind w:firstLine="567"/>
        <w:jc w:val="both"/>
      </w:pPr>
      <w:r>
        <w:t>Д</w:t>
      </w:r>
      <w:r w:rsidR="008120ED" w:rsidRPr="00DD2AA6">
        <w:t>исциплины «Менеджмент» и «Организационное поведение» обеспечивают студентов базовыми знаниями относительно внутрифирменного взаимодействия и процесса принятия решений в компании. Компетенции по данным дисциплинам, дающие знания, навыки и умения, необходимые для изучения курса «Детерминанты выбора потребителей», должны быть освоены в полном объеме;</w:t>
      </w:r>
    </w:p>
    <w:p w:rsidR="008120ED" w:rsidRPr="00DD2AA6" w:rsidRDefault="003E0D10" w:rsidP="003E0D10">
      <w:pPr>
        <w:widowControl w:val="0"/>
        <w:tabs>
          <w:tab w:val="left" w:pos="851"/>
        </w:tabs>
        <w:ind w:firstLine="567"/>
        <w:jc w:val="both"/>
      </w:pPr>
      <w:r>
        <w:t>Д</w:t>
      </w:r>
      <w:r w:rsidR="008120ED" w:rsidRPr="00DD2AA6">
        <w:t>исциплины «Статистика» и «Демография» позволяют студентам работать с информацией и анализировать макротенденции в России и других странах для выделения соответствующих факторов, воздействующих на выбор индивида. Компетенции по данным дисциплинам, дающие знания, навыки и умения, необходимые для изучения курса «Детерминанты выбора потребителей», должны быть освоены в полном объеме.</w:t>
      </w:r>
    </w:p>
    <w:p w:rsidR="008120ED" w:rsidRDefault="008120ED" w:rsidP="009164C3">
      <w:pPr>
        <w:ind w:left="426" w:hanging="426"/>
        <w:rPr>
          <w:b/>
        </w:rPr>
      </w:pPr>
    </w:p>
    <w:p w:rsidR="008120ED" w:rsidRPr="00B26C7A" w:rsidRDefault="008120ED" w:rsidP="008A3F6C">
      <w:pPr>
        <w:autoSpaceDE w:val="0"/>
        <w:autoSpaceDN w:val="0"/>
        <w:adjustRightInd w:val="0"/>
        <w:ind w:left="567"/>
        <w:rPr>
          <w:b/>
          <w:bCs/>
          <w:color w:val="000000"/>
        </w:rPr>
      </w:pPr>
      <w:r w:rsidRPr="00B26C7A">
        <w:rPr>
          <w:b/>
          <w:bCs/>
          <w:color w:val="000000"/>
        </w:rPr>
        <w:t>3. Желательный объем дисциплины и виды учебной работы</w:t>
      </w:r>
    </w:p>
    <w:p w:rsidR="00554DFA" w:rsidRDefault="00554DFA" w:rsidP="009164C3">
      <w:pPr>
        <w:jc w:val="both"/>
        <w:rPr>
          <w:b/>
        </w:rPr>
      </w:pPr>
    </w:p>
    <w:tbl>
      <w:tblPr>
        <w:tblW w:w="817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603"/>
        <w:gridCol w:w="1728"/>
        <w:gridCol w:w="1843"/>
      </w:tblGrid>
      <w:tr w:rsidR="00175DEE" w:rsidRPr="00FE37E9" w:rsidTr="001A6096">
        <w:trPr>
          <w:trHeight w:val="29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7E9">
              <w:rPr>
                <w:b/>
                <w:bCs/>
                <w:color w:val="000000"/>
              </w:rPr>
              <w:t>Нагрузка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7E9">
              <w:rPr>
                <w:b/>
                <w:color w:val="000000"/>
              </w:rPr>
              <w:t xml:space="preserve">В </w:t>
            </w:r>
            <w:r w:rsidRPr="00FE37E9">
              <w:rPr>
                <w:b/>
                <w:bCs/>
                <w:color w:val="000000"/>
              </w:rPr>
              <w:t>часах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7E9">
              <w:rPr>
                <w:b/>
                <w:color w:val="000000"/>
              </w:rPr>
              <w:t xml:space="preserve">В </w:t>
            </w:r>
            <w:r w:rsidRPr="00FE37E9">
              <w:rPr>
                <w:b/>
                <w:bCs/>
                <w:color w:val="000000"/>
              </w:rPr>
              <w:t>кредитах</w:t>
            </w:r>
          </w:p>
        </w:tc>
      </w:tr>
      <w:tr w:rsidR="00175DEE" w:rsidRPr="00FE37E9" w:rsidTr="001A6096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E37E9">
              <w:t xml:space="preserve"> семестр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E37E9">
              <w:t xml:space="preserve"> семестр</w:t>
            </w:r>
          </w:p>
        </w:tc>
      </w:tr>
      <w:tr w:rsidR="00175DEE" w:rsidRPr="00FE37E9" w:rsidTr="001A6096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7E9">
              <w:rPr>
                <w:color w:val="000000"/>
              </w:rPr>
              <w:t>Общая трудоемкость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0D7488" w:rsidRDefault="000D7488" w:rsidP="007C3C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DEE" w:rsidRPr="000D7488" w:rsidRDefault="000D7488" w:rsidP="007C3C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75DEE" w:rsidRPr="00FE37E9" w:rsidTr="001A6096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E37E9">
              <w:rPr>
                <w:color w:val="000000"/>
              </w:rPr>
              <w:t>Аудиторная</w:t>
            </w:r>
            <w:proofErr w:type="gramEnd"/>
            <w:r w:rsidRPr="00FE37E9">
              <w:rPr>
                <w:color w:val="000000"/>
              </w:rPr>
              <w:t>, в том числе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0D7488" w:rsidRDefault="000D7488" w:rsidP="007C3C0A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</w:pPr>
          </w:p>
        </w:tc>
      </w:tr>
      <w:tr w:rsidR="00175DEE" w:rsidRPr="00FE37E9" w:rsidTr="001A6096">
        <w:trPr>
          <w:trHeight w:val="283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ind w:firstLine="338"/>
              <w:rPr>
                <w:color w:val="000000"/>
              </w:rPr>
            </w:pPr>
            <w:r w:rsidRPr="00FE37E9">
              <w:rPr>
                <w:color w:val="000000"/>
              </w:rPr>
              <w:t xml:space="preserve">лекции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0D7488" w:rsidRDefault="00175DEE" w:rsidP="007C3C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37E9">
              <w:t>3</w:t>
            </w:r>
            <w:r w:rsidR="000D7488"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</w:pPr>
          </w:p>
        </w:tc>
      </w:tr>
      <w:tr w:rsidR="00175DEE" w:rsidRPr="00FE37E9" w:rsidTr="001A6096">
        <w:trPr>
          <w:trHeight w:val="28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7E9">
              <w:rPr>
                <w:color w:val="000000"/>
              </w:rPr>
              <w:lastRenderedPageBreak/>
              <w:t>Самостоятельная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0D7488" w:rsidRDefault="000D7488" w:rsidP="00383B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</w:pPr>
          </w:p>
        </w:tc>
      </w:tr>
      <w:tr w:rsidR="00175DEE" w:rsidRPr="00FE37E9" w:rsidTr="001A6096">
        <w:trPr>
          <w:trHeight w:val="288"/>
          <w:jc w:val="center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980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7E9">
              <w:rPr>
                <w:color w:val="000000"/>
              </w:rPr>
              <w:t xml:space="preserve">Форма итогового контроля - </w:t>
            </w:r>
            <w:r w:rsidR="00980B51">
              <w:rPr>
                <w:color w:val="000000"/>
              </w:rPr>
              <w:t>зачет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  <w:jc w:val="center"/>
            </w:pPr>
            <w:r w:rsidRPr="00FE37E9"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DEE" w:rsidRPr="00FE37E9" w:rsidRDefault="00175DEE" w:rsidP="007C3C0A">
            <w:pPr>
              <w:autoSpaceDE w:val="0"/>
              <w:autoSpaceDN w:val="0"/>
              <w:adjustRightInd w:val="0"/>
            </w:pPr>
          </w:p>
        </w:tc>
      </w:tr>
    </w:tbl>
    <w:p w:rsidR="00175DEE" w:rsidRDefault="00175DEE" w:rsidP="009164C3">
      <w:pPr>
        <w:jc w:val="both"/>
        <w:rPr>
          <w:b/>
        </w:rPr>
      </w:pPr>
    </w:p>
    <w:p w:rsidR="00B0488F" w:rsidRPr="00C70885" w:rsidRDefault="00D700DB" w:rsidP="008A3F6C">
      <w:pPr>
        <w:ind w:left="567"/>
        <w:rPr>
          <w:b/>
        </w:rPr>
      </w:pPr>
      <w:r>
        <w:rPr>
          <w:b/>
        </w:rPr>
        <w:t>4</w:t>
      </w:r>
      <w:r w:rsidR="00B0488F" w:rsidRPr="00C70885">
        <w:rPr>
          <w:b/>
        </w:rPr>
        <w:t>. Ст</w:t>
      </w:r>
      <w:r>
        <w:rPr>
          <w:b/>
        </w:rPr>
        <w:t>руктура и содержание дисциплины</w:t>
      </w:r>
    </w:p>
    <w:p w:rsidR="008A3F6C" w:rsidRDefault="008A3F6C" w:rsidP="009164C3">
      <w:pPr>
        <w:rPr>
          <w:b/>
        </w:rPr>
      </w:pPr>
    </w:p>
    <w:p w:rsidR="008A3F6C" w:rsidRPr="008A3F6C" w:rsidRDefault="00B0488F" w:rsidP="008A3F6C">
      <w:pPr>
        <w:ind w:firstLine="567"/>
        <w:jc w:val="both"/>
        <w:rPr>
          <w:b/>
          <w:i/>
        </w:rPr>
      </w:pPr>
      <w:r w:rsidRPr="00C70885">
        <w:rPr>
          <w:b/>
        </w:rPr>
        <w:t xml:space="preserve">Тема 1. </w:t>
      </w:r>
      <w:r w:rsidR="008A3F6C" w:rsidRPr="008A3F6C">
        <w:rPr>
          <w:b/>
        </w:rPr>
        <w:t>Рынок – сфера работы с потребителем.</w:t>
      </w:r>
    </w:p>
    <w:p w:rsidR="008A3F6C" w:rsidRPr="00792654" w:rsidRDefault="008A3F6C" w:rsidP="008A3F6C">
      <w:pPr>
        <w:ind w:firstLine="567"/>
        <w:jc w:val="both"/>
      </w:pPr>
      <w:r w:rsidRPr="00180AA9">
        <w:t xml:space="preserve">Практические аспекты установления географических и товарных границ рынка. Количественные и конкурентные параметры рынков: ёмкость и концентрация. </w:t>
      </w:r>
      <w:r w:rsidR="00792654">
        <w:rPr>
          <w:lang w:val="en-US"/>
        </w:rPr>
        <w:t>B</w:t>
      </w:r>
      <w:r w:rsidR="00792654" w:rsidRPr="00792654">
        <w:t>2</w:t>
      </w:r>
      <w:r w:rsidR="00792654">
        <w:rPr>
          <w:lang w:val="en-US"/>
        </w:rPr>
        <w:t>B</w:t>
      </w:r>
      <w:r w:rsidR="00792654" w:rsidRPr="00792654">
        <w:t xml:space="preserve"> </w:t>
      </w:r>
      <w:r w:rsidR="00792654">
        <w:t xml:space="preserve">и </w:t>
      </w:r>
      <w:r w:rsidR="00792654">
        <w:rPr>
          <w:lang w:val="en-US"/>
        </w:rPr>
        <w:t>B</w:t>
      </w:r>
      <w:r w:rsidR="00792654" w:rsidRPr="00792654">
        <w:t>2</w:t>
      </w:r>
      <w:r w:rsidR="00792654">
        <w:rPr>
          <w:lang w:val="en-US"/>
        </w:rPr>
        <w:t>C</w:t>
      </w:r>
      <w:r w:rsidR="00792654">
        <w:t xml:space="preserve"> клиенты: общность и различия в поведении. </w:t>
      </w:r>
    </w:p>
    <w:p w:rsidR="008A3F6C" w:rsidRDefault="008A3F6C" w:rsidP="008A3F6C">
      <w:pPr>
        <w:ind w:firstLine="567"/>
        <w:jc w:val="both"/>
      </w:pPr>
    </w:p>
    <w:p w:rsidR="008A3F6C" w:rsidRPr="008A3F6C" w:rsidRDefault="00B0488F" w:rsidP="008A3F6C">
      <w:pPr>
        <w:ind w:firstLine="567"/>
        <w:jc w:val="both"/>
        <w:rPr>
          <w:b/>
        </w:rPr>
      </w:pPr>
      <w:r w:rsidRPr="00C70885">
        <w:rPr>
          <w:b/>
        </w:rPr>
        <w:t xml:space="preserve">Тема </w:t>
      </w:r>
      <w:r w:rsidRPr="00C70885">
        <w:rPr>
          <w:b/>
          <w:snapToGrid w:val="0"/>
        </w:rPr>
        <w:t xml:space="preserve">2. </w:t>
      </w:r>
      <w:r w:rsidR="008A3F6C" w:rsidRPr="008A3F6C">
        <w:rPr>
          <w:b/>
        </w:rPr>
        <w:t>Ценность предложения</w:t>
      </w:r>
      <w:r w:rsidR="008A3F6C">
        <w:rPr>
          <w:b/>
        </w:rPr>
        <w:t xml:space="preserve"> фирмы</w:t>
      </w:r>
      <w:r w:rsidR="008A3F6C" w:rsidRPr="008A3F6C">
        <w:rPr>
          <w:b/>
        </w:rPr>
        <w:t xml:space="preserve"> для клиента</w:t>
      </w:r>
      <w:r w:rsidR="008A3F6C">
        <w:rPr>
          <w:b/>
        </w:rPr>
        <w:t>.</w:t>
      </w:r>
    </w:p>
    <w:p w:rsidR="008A3F6C" w:rsidRPr="00180AA9" w:rsidRDefault="00792654" w:rsidP="008A3F6C">
      <w:pPr>
        <w:ind w:firstLine="567"/>
        <w:jc w:val="both"/>
      </w:pPr>
      <w:proofErr w:type="spellStart"/>
      <w:r>
        <w:t>Мейнстрим</w:t>
      </w:r>
      <w:proofErr w:type="spellEnd"/>
      <w:r>
        <w:t xml:space="preserve"> в борьбе</w:t>
      </w:r>
      <w:r w:rsidR="008A3F6C" w:rsidRPr="00180AA9">
        <w:t xml:space="preserve"> за потребителя: от конкуренции к коалиции. Стратегические решения фирмы, определяющие потребительский выбор. Стратегии сегментации и фокуса. Искусство позиционирования: рациональность и эмоции. Донесение ценности  до целевых групп.</w:t>
      </w:r>
    </w:p>
    <w:p w:rsidR="00D700DB" w:rsidRDefault="00D700DB" w:rsidP="008A3F6C">
      <w:pPr>
        <w:ind w:firstLine="567"/>
        <w:jc w:val="both"/>
        <w:rPr>
          <w:b/>
        </w:rPr>
      </w:pPr>
    </w:p>
    <w:p w:rsidR="008A3F6C" w:rsidRPr="008A3F6C" w:rsidRDefault="00B0488F" w:rsidP="008A3F6C">
      <w:pPr>
        <w:ind w:firstLine="567"/>
        <w:jc w:val="both"/>
        <w:rPr>
          <w:b/>
        </w:rPr>
      </w:pPr>
      <w:r w:rsidRPr="00C70885">
        <w:rPr>
          <w:b/>
        </w:rPr>
        <w:t xml:space="preserve">Тема </w:t>
      </w:r>
      <w:r w:rsidRPr="00C70885">
        <w:rPr>
          <w:b/>
          <w:snapToGrid w:val="0"/>
        </w:rPr>
        <w:t xml:space="preserve">3. </w:t>
      </w:r>
      <w:proofErr w:type="spellStart"/>
      <w:r w:rsidR="008A3F6C" w:rsidRPr="008A3F6C">
        <w:rPr>
          <w:b/>
        </w:rPr>
        <w:t>Клиентоориентированность</w:t>
      </w:r>
      <w:proofErr w:type="spellEnd"/>
      <w:r w:rsidR="008A3F6C" w:rsidRPr="008A3F6C">
        <w:rPr>
          <w:b/>
        </w:rPr>
        <w:t xml:space="preserve"> и потребительский выбор.</w:t>
      </w:r>
    </w:p>
    <w:p w:rsidR="008A3F6C" w:rsidRPr="00180AA9" w:rsidRDefault="008A3F6C" w:rsidP="008A3F6C">
      <w:pPr>
        <w:ind w:firstLine="567"/>
        <w:jc w:val="both"/>
      </w:pPr>
      <w:r w:rsidRPr="00180AA9">
        <w:t>Взгляд клиента на современную компанию. Пожизненная стоимость потребителя. Управление потребительским опытом.</w:t>
      </w:r>
    </w:p>
    <w:p w:rsidR="00D700DB" w:rsidRDefault="00D700DB" w:rsidP="008A3F6C">
      <w:pPr>
        <w:ind w:firstLine="567"/>
        <w:jc w:val="both"/>
        <w:rPr>
          <w:b/>
        </w:rPr>
      </w:pPr>
    </w:p>
    <w:p w:rsidR="008A3F6C" w:rsidRPr="008A3F6C" w:rsidRDefault="00B0488F" w:rsidP="008A3F6C">
      <w:pPr>
        <w:ind w:firstLine="567"/>
        <w:jc w:val="both"/>
        <w:rPr>
          <w:b/>
        </w:rPr>
      </w:pPr>
      <w:r w:rsidRPr="00C70885">
        <w:rPr>
          <w:b/>
        </w:rPr>
        <w:t xml:space="preserve">Тема </w:t>
      </w:r>
      <w:r w:rsidRPr="00C70885">
        <w:rPr>
          <w:b/>
          <w:snapToGrid w:val="0"/>
        </w:rPr>
        <w:t xml:space="preserve">4. </w:t>
      </w:r>
      <w:r w:rsidR="008A3F6C" w:rsidRPr="008A3F6C">
        <w:rPr>
          <w:b/>
        </w:rPr>
        <w:t>Потребительская лояльность и удовлетворенность.</w:t>
      </w:r>
    </w:p>
    <w:p w:rsidR="008A3F6C" w:rsidRPr="00180AA9" w:rsidRDefault="008A3F6C" w:rsidP="008A3F6C">
      <w:pPr>
        <w:ind w:firstLine="567"/>
        <w:jc w:val="both"/>
      </w:pPr>
      <w:r w:rsidRPr="00180AA9">
        <w:t xml:space="preserve">Типология лояльности клиентов. Технологии </w:t>
      </w:r>
      <w:r>
        <w:t>генерации</w:t>
      </w:r>
      <w:r w:rsidRPr="00180AA9">
        <w:t xml:space="preserve"> и управления лояльностью.  Анализ уровня удовлетворенности потребителя.</w:t>
      </w:r>
    </w:p>
    <w:p w:rsidR="00D700DB" w:rsidRDefault="00D700DB" w:rsidP="008A3F6C">
      <w:pPr>
        <w:ind w:firstLine="567"/>
        <w:jc w:val="both"/>
        <w:rPr>
          <w:b/>
        </w:rPr>
      </w:pPr>
    </w:p>
    <w:p w:rsidR="008A3F6C" w:rsidRDefault="00B0488F" w:rsidP="008A3F6C">
      <w:pPr>
        <w:ind w:firstLine="567"/>
        <w:jc w:val="both"/>
      </w:pPr>
      <w:r w:rsidRPr="00C70885">
        <w:rPr>
          <w:b/>
        </w:rPr>
        <w:t xml:space="preserve">Тема </w:t>
      </w:r>
      <w:r w:rsidRPr="00C70885">
        <w:rPr>
          <w:b/>
          <w:snapToGrid w:val="0"/>
        </w:rPr>
        <w:t xml:space="preserve">5. </w:t>
      </w:r>
      <w:r w:rsidR="008A3F6C" w:rsidRPr="008A3F6C">
        <w:rPr>
          <w:b/>
        </w:rPr>
        <w:t>Анализ потребительского поведения.</w:t>
      </w:r>
    </w:p>
    <w:p w:rsidR="008A3F6C" w:rsidRPr="00180AA9" w:rsidRDefault="008A3F6C" w:rsidP="008A3F6C">
      <w:pPr>
        <w:ind w:firstLine="567"/>
        <w:jc w:val="both"/>
      </w:pPr>
      <w:r w:rsidRPr="00180AA9">
        <w:t>Этапы принятия решени</w:t>
      </w:r>
      <w:r>
        <w:t>й</w:t>
      </w:r>
      <w:r w:rsidRPr="00180AA9">
        <w:t xml:space="preserve"> в процессе потребительского выбора. </w:t>
      </w:r>
      <w:proofErr w:type="spellStart"/>
      <w:r w:rsidRPr="00180AA9">
        <w:t>Психографически</w:t>
      </w:r>
      <w:r>
        <w:t>е</w:t>
      </w:r>
      <w:proofErr w:type="spellEnd"/>
      <w:r w:rsidRPr="00180AA9">
        <w:t xml:space="preserve"> подход</w:t>
      </w:r>
      <w:r>
        <w:t>ы</w:t>
      </w:r>
      <w:r w:rsidRPr="00180AA9">
        <w:t xml:space="preserve"> к анализу.  Ценовые факторы потребительского выбора и экономические модели </w:t>
      </w:r>
      <w:r>
        <w:t>исследования</w:t>
      </w:r>
      <w:r w:rsidRPr="00180AA9">
        <w:t xml:space="preserve"> потребительского поведения.</w:t>
      </w:r>
    </w:p>
    <w:p w:rsidR="00D700DB" w:rsidRDefault="00D700DB" w:rsidP="008A3F6C">
      <w:pPr>
        <w:ind w:firstLine="567"/>
        <w:jc w:val="both"/>
        <w:rPr>
          <w:b/>
        </w:rPr>
      </w:pPr>
    </w:p>
    <w:p w:rsidR="008A3F6C" w:rsidRPr="008A3F6C" w:rsidRDefault="00B0488F" w:rsidP="008A3F6C">
      <w:pPr>
        <w:ind w:firstLine="567"/>
        <w:jc w:val="both"/>
        <w:rPr>
          <w:b/>
        </w:rPr>
      </w:pPr>
      <w:r w:rsidRPr="00C70885">
        <w:rPr>
          <w:b/>
        </w:rPr>
        <w:t xml:space="preserve">Тема </w:t>
      </w:r>
      <w:r w:rsidRPr="00C70885">
        <w:rPr>
          <w:b/>
          <w:snapToGrid w:val="0"/>
        </w:rPr>
        <w:t xml:space="preserve">6. </w:t>
      </w:r>
      <w:r w:rsidR="008A3F6C" w:rsidRPr="008A3F6C">
        <w:rPr>
          <w:b/>
        </w:rPr>
        <w:t>Коммуникационное воздействие на потребительское поведение.</w:t>
      </w:r>
    </w:p>
    <w:p w:rsidR="008A3F6C" w:rsidRPr="00180AA9" w:rsidRDefault="008A3F6C" w:rsidP="008A3F6C">
      <w:pPr>
        <w:ind w:firstLine="567"/>
        <w:jc w:val="both"/>
      </w:pPr>
      <w:r w:rsidRPr="00180AA9">
        <w:t>Информация в системе потребительского выбора. Коммуникативные инструменты. «Партизанские технологии» в коммуникациях</w:t>
      </w:r>
      <w:r>
        <w:t xml:space="preserve"> с клиентом</w:t>
      </w:r>
      <w:r w:rsidRPr="00180AA9">
        <w:t xml:space="preserve">. Решения в области рекламных бюджетов. Права клиента на </w:t>
      </w:r>
      <w:r w:rsidR="00792654">
        <w:t xml:space="preserve">достоверную </w:t>
      </w:r>
      <w:r w:rsidRPr="00180AA9">
        <w:t>информацию</w:t>
      </w:r>
      <w:r w:rsidR="00792654">
        <w:t xml:space="preserve">, обеспечивающую оптимальный </w:t>
      </w:r>
      <w:r w:rsidRPr="00180AA9">
        <w:t>выбор.</w:t>
      </w:r>
    </w:p>
    <w:p w:rsidR="00D700DB" w:rsidRDefault="00D700DB" w:rsidP="008A3F6C">
      <w:pPr>
        <w:ind w:firstLine="567"/>
        <w:jc w:val="both"/>
        <w:rPr>
          <w:b/>
        </w:rPr>
      </w:pPr>
    </w:p>
    <w:p w:rsidR="00B0488F" w:rsidRDefault="00B0488F" w:rsidP="009164C3">
      <w:pPr>
        <w:rPr>
          <w:i/>
        </w:rPr>
      </w:pPr>
    </w:p>
    <w:p w:rsidR="00D700DB" w:rsidRPr="00B26C7A" w:rsidRDefault="00D700DB" w:rsidP="00B241B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B26C7A">
        <w:rPr>
          <w:b/>
          <w:bCs/>
          <w:color w:val="000000"/>
        </w:rPr>
        <w:t>5. Перечень учебно-методического обеспечения для самостоятельной работы.</w:t>
      </w:r>
    </w:p>
    <w:p w:rsidR="00D700DB" w:rsidRPr="00D700DB" w:rsidRDefault="00D700DB" w:rsidP="00B241B7">
      <w:pPr>
        <w:ind w:firstLine="709"/>
        <w:rPr>
          <w:i/>
        </w:rPr>
      </w:pPr>
      <w:r w:rsidRPr="00D700DB">
        <w:rPr>
          <w:i/>
        </w:rPr>
        <w:t>Основная литература</w:t>
      </w:r>
    </w:p>
    <w:p w:rsidR="00B241B7" w:rsidRPr="00180AA9" w:rsidRDefault="00B241B7" w:rsidP="0016752D">
      <w:pPr>
        <w:ind w:firstLine="709"/>
        <w:jc w:val="both"/>
      </w:pPr>
      <w:r>
        <w:t>1.</w:t>
      </w:r>
      <w:r w:rsidRPr="00180AA9">
        <w:t>Ильин, В. И.  Социология потребления</w:t>
      </w:r>
      <w:proofErr w:type="gramStart"/>
      <w:r w:rsidRPr="00180AA9">
        <w:t> :</w:t>
      </w:r>
      <w:proofErr w:type="gramEnd"/>
      <w:r w:rsidRPr="00180AA9">
        <w:t xml:space="preserve"> учебник для вузов / В. И. Ильин. — 2-е изд., </w:t>
      </w:r>
      <w:proofErr w:type="spellStart"/>
      <w:r w:rsidRPr="00180AA9">
        <w:t>испр</w:t>
      </w:r>
      <w:proofErr w:type="spellEnd"/>
      <w:r w:rsidRPr="00180AA9">
        <w:t xml:space="preserve">. и доп. — Москва : Издательство </w:t>
      </w:r>
      <w:proofErr w:type="spellStart"/>
      <w:r w:rsidRPr="00180AA9">
        <w:t>Юрайт</w:t>
      </w:r>
      <w:proofErr w:type="spellEnd"/>
      <w:r w:rsidRPr="00180AA9">
        <w:t>, 2020. — 433 </w:t>
      </w:r>
      <w:proofErr w:type="gramStart"/>
      <w:r w:rsidRPr="00180AA9">
        <w:t>с</w:t>
      </w:r>
      <w:proofErr w:type="gramEnd"/>
      <w:r w:rsidRPr="00180AA9">
        <w:t>.</w:t>
      </w:r>
    </w:p>
    <w:p w:rsidR="00B241B7" w:rsidRPr="00180AA9" w:rsidRDefault="00B241B7" w:rsidP="0016752D">
      <w:pPr>
        <w:ind w:firstLine="709"/>
        <w:jc w:val="both"/>
      </w:pPr>
      <w:r>
        <w:t>2.</w:t>
      </w:r>
      <w:r w:rsidRPr="00180AA9">
        <w:t>Заздравных, А. В.  Теория отраслевых рынков: учебник и практикум для вузов / А. В. Заздравных, Е. Ю. </w:t>
      </w:r>
      <w:proofErr w:type="spellStart"/>
      <w:r w:rsidRPr="00180AA9">
        <w:t>Бойцова</w:t>
      </w:r>
      <w:proofErr w:type="spellEnd"/>
      <w:r w:rsidRPr="00180AA9">
        <w:t>. — Москва</w:t>
      </w:r>
      <w:proofErr w:type="gramStart"/>
      <w:r w:rsidRPr="00180AA9">
        <w:t> :</w:t>
      </w:r>
      <w:proofErr w:type="gramEnd"/>
      <w:r w:rsidRPr="00180AA9">
        <w:t xml:space="preserve"> Издательство </w:t>
      </w:r>
      <w:proofErr w:type="spellStart"/>
      <w:r w:rsidRPr="00180AA9">
        <w:t>Юрайт</w:t>
      </w:r>
      <w:proofErr w:type="spellEnd"/>
      <w:r w:rsidRPr="00180AA9">
        <w:t>, 2020. — 288 </w:t>
      </w:r>
      <w:proofErr w:type="gramStart"/>
      <w:r w:rsidRPr="00180AA9">
        <w:t>с</w:t>
      </w:r>
      <w:proofErr w:type="gramEnd"/>
    </w:p>
    <w:p w:rsidR="008A3F6C" w:rsidRDefault="008A3F6C" w:rsidP="00B241B7">
      <w:pPr>
        <w:ind w:firstLine="709"/>
        <w:rPr>
          <w:i/>
        </w:rPr>
      </w:pPr>
    </w:p>
    <w:p w:rsidR="00D700DB" w:rsidRPr="00D700DB" w:rsidRDefault="00D700DB" w:rsidP="0016752D">
      <w:pPr>
        <w:ind w:firstLine="709"/>
        <w:jc w:val="both"/>
        <w:rPr>
          <w:i/>
        </w:rPr>
      </w:pPr>
      <w:r w:rsidRPr="00D700DB">
        <w:rPr>
          <w:i/>
        </w:rPr>
        <w:t>Дополнительная литература</w:t>
      </w:r>
    </w:p>
    <w:p w:rsidR="00B241B7" w:rsidRPr="00180AA9" w:rsidRDefault="00B241B7" w:rsidP="0016752D">
      <w:pPr>
        <w:ind w:firstLine="709"/>
        <w:jc w:val="both"/>
      </w:pPr>
      <w:r>
        <w:t>3.</w:t>
      </w:r>
      <w:r w:rsidRPr="00180AA9">
        <w:t>Маркетинг-менеджмент</w:t>
      </w:r>
      <w:proofErr w:type="gramStart"/>
      <w:r w:rsidRPr="00180AA9">
        <w:t> :</w:t>
      </w:r>
      <w:proofErr w:type="gramEnd"/>
      <w:r w:rsidRPr="00180AA9">
        <w:t xml:space="preserve"> учебник и практикум для вузов / И. В. </w:t>
      </w:r>
      <w:proofErr w:type="spellStart"/>
      <w:r w:rsidRPr="00180AA9">
        <w:t>Липсиц</w:t>
      </w:r>
      <w:proofErr w:type="spellEnd"/>
      <w:r w:rsidRPr="00180AA9">
        <w:t xml:space="preserve"> [и др.] ; под редакцией И. В. </w:t>
      </w:r>
      <w:proofErr w:type="spellStart"/>
      <w:r w:rsidRPr="00180AA9">
        <w:t>Липсица</w:t>
      </w:r>
      <w:proofErr w:type="spellEnd"/>
      <w:r w:rsidRPr="00180AA9">
        <w:t>, О. К. </w:t>
      </w:r>
      <w:proofErr w:type="spellStart"/>
      <w:r w:rsidRPr="00180AA9">
        <w:t>Ойнер</w:t>
      </w:r>
      <w:proofErr w:type="spellEnd"/>
      <w:r w:rsidRPr="00180AA9">
        <w:t>. — Москва</w:t>
      </w:r>
      <w:proofErr w:type="gramStart"/>
      <w:r w:rsidRPr="00180AA9">
        <w:t> :</w:t>
      </w:r>
      <w:proofErr w:type="gramEnd"/>
      <w:r w:rsidRPr="00180AA9">
        <w:t xml:space="preserve"> Издательство </w:t>
      </w:r>
      <w:proofErr w:type="spellStart"/>
      <w:r w:rsidRPr="00180AA9">
        <w:t>Юрайт</w:t>
      </w:r>
      <w:proofErr w:type="spellEnd"/>
      <w:r w:rsidRPr="00180AA9">
        <w:t>, 2020. — 379 </w:t>
      </w:r>
      <w:proofErr w:type="gramStart"/>
      <w:r w:rsidRPr="00180AA9">
        <w:t>с</w:t>
      </w:r>
      <w:proofErr w:type="gramEnd"/>
    </w:p>
    <w:p w:rsidR="00B241B7" w:rsidRPr="00180AA9" w:rsidRDefault="00B241B7" w:rsidP="0016752D">
      <w:pPr>
        <w:ind w:firstLine="709"/>
        <w:jc w:val="both"/>
      </w:pPr>
      <w:r>
        <w:t>4.</w:t>
      </w:r>
      <w:r w:rsidRPr="00180AA9">
        <w:t xml:space="preserve">Бутчер С.А. Программы лояльности и клубы постоянных клиентов. </w:t>
      </w:r>
      <w:proofErr w:type="gramStart"/>
      <w:r w:rsidRPr="00180AA9">
        <w:t>–М</w:t>
      </w:r>
      <w:proofErr w:type="gramEnd"/>
      <w:r w:rsidRPr="00180AA9">
        <w:t xml:space="preserve">., Издательский дом Вильямс, 2004. </w:t>
      </w:r>
    </w:p>
    <w:p w:rsidR="00B241B7" w:rsidRPr="00180AA9" w:rsidRDefault="00B241B7" w:rsidP="0016752D">
      <w:pPr>
        <w:ind w:firstLine="709"/>
        <w:jc w:val="both"/>
      </w:pPr>
      <w:r>
        <w:t>5.</w:t>
      </w:r>
      <w:r w:rsidRPr="00180AA9">
        <w:t>Деньгов, В. В.  Микроэкономика в 2 т. Т. 1. Теория потребительского поведения. Теория фирмы. Теория рынков</w:t>
      </w:r>
      <w:proofErr w:type="gramStart"/>
      <w:r w:rsidRPr="00180AA9">
        <w:t> :</w:t>
      </w:r>
      <w:proofErr w:type="gramEnd"/>
      <w:r w:rsidRPr="00180AA9">
        <w:t xml:space="preserve"> учебник для вузов / В. В. </w:t>
      </w:r>
      <w:proofErr w:type="spellStart"/>
      <w:r w:rsidRPr="00180AA9">
        <w:t>Деньгов</w:t>
      </w:r>
      <w:proofErr w:type="spellEnd"/>
      <w:r w:rsidRPr="00180AA9">
        <w:t xml:space="preserve">. — 4-е изд. — Москва : Издательство </w:t>
      </w:r>
      <w:proofErr w:type="spellStart"/>
      <w:r w:rsidRPr="00180AA9">
        <w:t>Юрайт</w:t>
      </w:r>
      <w:proofErr w:type="spellEnd"/>
      <w:r w:rsidRPr="00180AA9">
        <w:t>, 2020. — 410 </w:t>
      </w:r>
      <w:proofErr w:type="gramStart"/>
      <w:r w:rsidRPr="00180AA9">
        <w:t>с</w:t>
      </w:r>
      <w:proofErr w:type="gramEnd"/>
    </w:p>
    <w:p w:rsidR="00B241B7" w:rsidRPr="00180AA9" w:rsidRDefault="008A3F6C" w:rsidP="0016752D">
      <w:pPr>
        <w:ind w:firstLine="709"/>
        <w:jc w:val="both"/>
      </w:pPr>
      <w:r>
        <w:t>6.</w:t>
      </w:r>
      <w:r w:rsidR="00B241B7" w:rsidRPr="00180AA9">
        <w:t>Рапай К. Культурный код: Как мы живем, что покупаем и почему</w:t>
      </w:r>
      <w:r>
        <w:t xml:space="preserve">. </w:t>
      </w:r>
      <w:proofErr w:type="spellStart"/>
      <w:r w:rsidR="00B241B7" w:rsidRPr="00180AA9">
        <w:t>Альпина</w:t>
      </w:r>
      <w:proofErr w:type="spellEnd"/>
      <w:r w:rsidR="00B241B7" w:rsidRPr="00180AA9">
        <w:t xml:space="preserve"> </w:t>
      </w:r>
      <w:proofErr w:type="spellStart"/>
      <w:r w:rsidR="00B241B7" w:rsidRPr="00180AA9">
        <w:t>Паблишер</w:t>
      </w:r>
      <w:proofErr w:type="spellEnd"/>
      <w:r w:rsidR="00B241B7" w:rsidRPr="00180AA9">
        <w:t>, 2011</w:t>
      </w:r>
    </w:p>
    <w:p w:rsidR="008A3F6C" w:rsidRDefault="008A3F6C" w:rsidP="0016752D">
      <w:pPr>
        <w:ind w:firstLine="709"/>
        <w:jc w:val="both"/>
      </w:pPr>
      <w:r>
        <w:t>7.</w:t>
      </w:r>
      <w:r w:rsidR="00B241B7" w:rsidRPr="00180AA9">
        <w:t xml:space="preserve">Траут Д. Позиционирование. Битва за </w:t>
      </w:r>
      <w:proofErr w:type="spellStart"/>
      <w:r w:rsidR="00B241B7" w:rsidRPr="00180AA9">
        <w:t>узнаваемость.-Изд</w:t>
      </w:r>
      <w:proofErr w:type="spellEnd"/>
      <w:r w:rsidR="00B241B7" w:rsidRPr="00180AA9">
        <w:t>. Питер, 2019</w:t>
      </w:r>
    </w:p>
    <w:p w:rsidR="008A3F6C" w:rsidRPr="00180AA9" w:rsidRDefault="008A3F6C" w:rsidP="0016752D">
      <w:pPr>
        <w:ind w:firstLine="709"/>
        <w:jc w:val="both"/>
      </w:pPr>
      <w:r>
        <w:t>8.</w:t>
      </w:r>
      <w:r w:rsidRPr="00180AA9">
        <w:t>Томпсон Х. Кто увел моего клиента? Выигрышные стратегии формирования и поддержания лояльности клиентов  М. Издательский дом Вильямс, 2005 — 336 с. ил.</w:t>
      </w:r>
    </w:p>
    <w:p w:rsidR="00B241B7" w:rsidRPr="00180AA9" w:rsidRDefault="00B241B7" w:rsidP="0016752D">
      <w:pPr>
        <w:ind w:firstLine="709"/>
        <w:jc w:val="both"/>
      </w:pPr>
    </w:p>
    <w:p w:rsidR="00D700DB" w:rsidRDefault="00D700DB" w:rsidP="009164C3">
      <w:pPr>
        <w:rPr>
          <w:i/>
        </w:rPr>
      </w:pPr>
    </w:p>
    <w:p w:rsidR="00294C7D" w:rsidRPr="00B26C7A" w:rsidRDefault="00294C7D" w:rsidP="00792654">
      <w:pPr>
        <w:autoSpaceDE w:val="0"/>
        <w:autoSpaceDN w:val="0"/>
        <w:adjustRightInd w:val="0"/>
        <w:ind w:left="284"/>
        <w:jc w:val="both"/>
        <w:rPr>
          <w:b/>
          <w:bCs/>
          <w:color w:val="000000"/>
        </w:rPr>
      </w:pPr>
      <w:r w:rsidRPr="00B26C7A">
        <w:rPr>
          <w:b/>
          <w:bCs/>
          <w:color w:val="000000"/>
        </w:rPr>
        <w:lastRenderedPageBreak/>
        <w:t>6. Фонд оценочных средств для проведения промежуточной аттестации по дисциплине.</w:t>
      </w:r>
    </w:p>
    <w:p w:rsidR="00294C7D" w:rsidRPr="00B26C7A" w:rsidRDefault="00294C7D" w:rsidP="00294C7D">
      <w:pPr>
        <w:pStyle w:val="a4"/>
        <w:widowControl w:val="0"/>
        <w:suppressAutoHyphens/>
        <w:spacing w:line="240" w:lineRule="auto"/>
        <w:ind w:left="709" w:hanging="1"/>
      </w:pPr>
      <w:r w:rsidRPr="00B26C7A">
        <w:rPr>
          <w:bCs/>
          <w:i/>
        </w:rPr>
        <w:t>а)</w:t>
      </w:r>
      <w:r w:rsidRPr="00B26C7A">
        <w:t xml:space="preserve"> </w:t>
      </w:r>
      <w:r w:rsidRPr="008931D7">
        <w:rPr>
          <w:i/>
        </w:rPr>
        <w:t>перечень компетенций с указанием этапов их формирования в процессе обучения</w:t>
      </w:r>
    </w:p>
    <w:tbl>
      <w:tblPr>
        <w:tblStyle w:val="a7"/>
        <w:tblW w:w="0" w:type="auto"/>
        <w:jc w:val="center"/>
        <w:tblLook w:val="04A0"/>
      </w:tblPr>
      <w:tblGrid>
        <w:gridCol w:w="5428"/>
        <w:gridCol w:w="4235"/>
      </w:tblGrid>
      <w:tr w:rsidR="009101C2" w:rsidRPr="009101C2" w:rsidTr="00792654">
        <w:trPr>
          <w:trHeight w:val="513"/>
          <w:jc w:val="center"/>
        </w:trPr>
        <w:tc>
          <w:tcPr>
            <w:tcW w:w="5428" w:type="dxa"/>
            <w:vAlign w:val="center"/>
          </w:tcPr>
          <w:p w:rsidR="00294C7D" w:rsidRPr="00875B6D" w:rsidRDefault="00294C7D" w:rsidP="007C3C0A">
            <w:pPr>
              <w:pStyle w:val="TNR1215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75B6D">
              <w:rPr>
                <w:rFonts w:cs="Times New Roman"/>
                <w:color w:val="auto"/>
                <w:szCs w:val="24"/>
              </w:rPr>
              <w:t>Номер и название темы</w:t>
            </w:r>
          </w:p>
        </w:tc>
        <w:tc>
          <w:tcPr>
            <w:tcW w:w="4235" w:type="dxa"/>
            <w:vAlign w:val="center"/>
          </w:tcPr>
          <w:p w:rsidR="00294C7D" w:rsidRPr="00875B6D" w:rsidRDefault="00294C7D" w:rsidP="007C3C0A">
            <w:pPr>
              <w:pStyle w:val="TNR1215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75B6D">
              <w:rPr>
                <w:rFonts w:cs="Times New Roman"/>
                <w:color w:val="auto"/>
                <w:szCs w:val="24"/>
              </w:rPr>
              <w:t>Формируемая в процессе обучения компетенция</w:t>
            </w:r>
          </w:p>
        </w:tc>
      </w:tr>
      <w:tr w:rsidR="00C14084" w:rsidRPr="009101C2" w:rsidTr="00792654">
        <w:trPr>
          <w:trHeight w:val="293"/>
          <w:jc w:val="center"/>
        </w:trPr>
        <w:tc>
          <w:tcPr>
            <w:tcW w:w="5428" w:type="dxa"/>
            <w:vAlign w:val="center"/>
          </w:tcPr>
          <w:p w:rsidR="00792654" w:rsidRPr="008A3F6C" w:rsidRDefault="00792654" w:rsidP="00792654">
            <w:pPr>
              <w:ind w:hanging="84"/>
              <w:jc w:val="both"/>
              <w:rPr>
                <w:b/>
                <w:i/>
              </w:rPr>
            </w:pPr>
            <w:r w:rsidRPr="00C70885">
              <w:rPr>
                <w:b/>
              </w:rPr>
              <w:t xml:space="preserve">Тема 1. </w:t>
            </w:r>
            <w:r w:rsidRPr="008A3F6C">
              <w:rPr>
                <w:b/>
              </w:rPr>
              <w:t>Рынок – сфера работы с потребителем.</w:t>
            </w:r>
          </w:p>
          <w:p w:rsidR="00C14084" w:rsidRPr="00875B6D" w:rsidRDefault="00C14084" w:rsidP="00792654"/>
        </w:tc>
        <w:tc>
          <w:tcPr>
            <w:tcW w:w="4235" w:type="dxa"/>
            <w:vAlign w:val="center"/>
          </w:tcPr>
          <w:p w:rsidR="00C14084" w:rsidRPr="009101C2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F22EB9">
              <w:rPr>
                <w:rFonts w:cs="Times New Roman"/>
                <w:color w:val="auto"/>
                <w:szCs w:val="24"/>
              </w:rPr>
              <w:t>(ОК-3</w:t>
            </w:r>
            <w:r w:rsidRPr="00620CFD">
              <w:rPr>
                <w:rFonts w:cs="Times New Roman"/>
                <w:color w:val="auto"/>
                <w:szCs w:val="24"/>
              </w:rPr>
              <w:t>), (ОК-4), (ПК-7</w:t>
            </w:r>
            <w:r>
              <w:rPr>
                <w:rFonts w:cs="Times New Roman"/>
                <w:color w:val="auto"/>
                <w:szCs w:val="24"/>
              </w:rPr>
              <w:t>)</w:t>
            </w:r>
            <w:r w:rsidRPr="009101C2">
              <w:rPr>
                <w:rFonts w:cs="Times New Roman"/>
                <w:color w:val="FF0000"/>
                <w:szCs w:val="24"/>
              </w:rPr>
              <w:t xml:space="preserve">, </w:t>
            </w:r>
            <w:r w:rsidRPr="00DC11DF">
              <w:rPr>
                <w:rFonts w:cs="Times New Roman"/>
                <w:color w:val="auto"/>
                <w:szCs w:val="24"/>
              </w:rPr>
              <w:t>(ПК-19)</w:t>
            </w:r>
          </w:p>
        </w:tc>
      </w:tr>
      <w:tr w:rsidR="00C14084" w:rsidRPr="009101C2" w:rsidTr="00792654">
        <w:trPr>
          <w:jc w:val="center"/>
        </w:trPr>
        <w:tc>
          <w:tcPr>
            <w:tcW w:w="5428" w:type="dxa"/>
            <w:vAlign w:val="center"/>
          </w:tcPr>
          <w:p w:rsidR="00792654" w:rsidRPr="008A3F6C" w:rsidRDefault="00792654" w:rsidP="00792654">
            <w:pPr>
              <w:jc w:val="both"/>
              <w:rPr>
                <w:b/>
              </w:rPr>
            </w:pPr>
            <w:r w:rsidRPr="00C70885">
              <w:rPr>
                <w:b/>
              </w:rPr>
              <w:t xml:space="preserve">Тема </w:t>
            </w:r>
            <w:r w:rsidRPr="00C70885">
              <w:rPr>
                <w:b/>
                <w:snapToGrid w:val="0"/>
              </w:rPr>
              <w:t xml:space="preserve">2. </w:t>
            </w:r>
            <w:r w:rsidRPr="008A3F6C">
              <w:rPr>
                <w:b/>
              </w:rPr>
              <w:t>Ценность предложения</w:t>
            </w:r>
            <w:r>
              <w:rPr>
                <w:b/>
              </w:rPr>
              <w:t xml:space="preserve"> фирмы</w:t>
            </w:r>
            <w:r w:rsidRPr="008A3F6C">
              <w:rPr>
                <w:b/>
              </w:rPr>
              <w:t xml:space="preserve"> для клиента</w:t>
            </w:r>
            <w:r>
              <w:rPr>
                <w:b/>
              </w:rPr>
              <w:t>.</w:t>
            </w:r>
          </w:p>
          <w:p w:rsidR="00C14084" w:rsidRPr="00875B6D" w:rsidRDefault="00C14084" w:rsidP="00C14084">
            <w:pPr>
              <w:ind w:firstLine="29"/>
              <w:jc w:val="center"/>
            </w:pPr>
          </w:p>
        </w:tc>
        <w:tc>
          <w:tcPr>
            <w:tcW w:w="4235" w:type="dxa"/>
            <w:vAlign w:val="center"/>
          </w:tcPr>
          <w:p w:rsidR="00C14084" w:rsidRPr="00705BD3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705BD3">
              <w:rPr>
                <w:rFonts w:cs="Times New Roman"/>
                <w:color w:val="auto"/>
                <w:szCs w:val="24"/>
              </w:rPr>
              <w:t>(ОК-3), (ОК-4), (ПК-7), (ПК-8), (ПК-11), (ПК-13)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DC11DF">
              <w:rPr>
                <w:rFonts w:cs="Times New Roman"/>
                <w:color w:val="auto"/>
                <w:szCs w:val="24"/>
              </w:rPr>
              <w:t>(ПК-19)</w:t>
            </w:r>
          </w:p>
        </w:tc>
      </w:tr>
      <w:tr w:rsidR="00C14084" w:rsidRPr="009101C2" w:rsidTr="00792654">
        <w:trPr>
          <w:jc w:val="center"/>
        </w:trPr>
        <w:tc>
          <w:tcPr>
            <w:tcW w:w="5428" w:type="dxa"/>
            <w:vAlign w:val="center"/>
          </w:tcPr>
          <w:p w:rsidR="00792654" w:rsidRPr="008A3F6C" w:rsidRDefault="00792654" w:rsidP="00792654">
            <w:pPr>
              <w:jc w:val="both"/>
              <w:rPr>
                <w:b/>
              </w:rPr>
            </w:pPr>
            <w:r w:rsidRPr="00C70885">
              <w:rPr>
                <w:b/>
              </w:rPr>
              <w:t xml:space="preserve">Тема </w:t>
            </w:r>
            <w:r w:rsidRPr="00C70885">
              <w:rPr>
                <w:b/>
                <w:snapToGrid w:val="0"/>
              </w:rPr>
              <w:t xml:space="preserve">3. </w:t>
            </w:r>
            <w:proofErr w:type="spellStart"/>
            <w:r w:rsidRPr="008A3F6C">
              <w:rPr>
                <w:b/>
              </w:rPr>
              <w:t>Клиентоориентированность</w:t>
            </w:r>
            <w:proofErr w:type="spellEnd"/>
            <w:r w:rsidRPr="008A3F6C">
              <w:rPr>
                <w:b/>
              </w:rPr>
              <w:t xml:space="preserve"> и потребительский выбор.</w:t>
            </w:r>
          </w:p>
          <w:p w:rsidR="00C14084" w:rsidRPr="00875B6D" w:rsidRDefault="00C14084" w:rsidP="00C14084">
            <w:pPr>
              <w:ind w:firstLine="29"/>
              <w:jc w:val="center"/>
            </w:pPr>
          </w:p>
        </w:tc>
        <w:tc>
          <w:tcPr>
            <w:tcW w:w="4235" w:type="dxa"/>
            <w:vAlign w:val="center"/>
          </w:tcPr>
          <w:p w:rsidR="00C14084" w:rsidRPr="009101C2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F22EB9">
              <w:rPr>
                <w:rFonts w:cs="Times New Roman"/>
                <w:color w:val="auto"/>
                <w:szCs w:val="24"/>
              </w:rPr>
              <w:t>(ОК-3</w:t>
            </w:r>
            <w:r w:rsidRPr="00620CFD">
              <w:rPr>
                <w:rFonts w:cs="Times New Roman"/>
                <w:color w:val="auto"/>
                <w:szCs w:val="24"/>
              </w:rPr>
              <w:t xml:space="preserve">), (ОК-4), </w:t>
            </w:r>
            <w:r w:rsidRPr="00DC11DF">
              <w:rPr>
                <w:rFonts w:cs="Times New Roman"/>
                <w:color w:val="auto"/>
                <w:szCs w:val="24"/>
              </w:rPr>
              <w:t>(ОК-5)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DC11DF">
              <w:rPr>
                <w:rFonts w:cs="Times New Roman"/>
                <w:color w:val="auto"/>
                <w:szCs w:val="24"/>
              </w:rPr>
              <w:t>(ОК-7</w:t>
            </w:r>
            <w:r w:rsidRPr="00620CFD">
              <w:rPr>
                <w:rFonts w:cs="Times New Roman"/>
                <w:color w:val="auto"/>
                <w:szCs w:val="24"/>
              </w:rPr>
              <w:t>), (ПК-7), (ПК-8)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705BD3">
              <w:rPr>
                <w:rFonts w:cs="Times New Roman"/>
                <w:color w:val="auto"/>
                <w:szCs w:val="24"/>
              </w:rPr>
              <w:t>(ПК-13)</w:t>
            </w:r>
          </w:p>
        </w:tc>
      </w:tr>
      <w:tr w:rsidR="00C14084" w:rsidRPr="009101C2" w:rsidTr="00792654">
        <w:trPr>
          <w:jc w:val="center"/>
        </w:trPr>
        <w:tc>
          <w:tcPr>
            <w:tcW w:w="5428" w:type="dxa"/>
            <w:vAlign w:val="center"/>
          </w:tcPr>
          <w:p w:rsidR="00792654" w:rsidRPr="008A3F6C" w:rsidRDefault="00792654" w:rsidP="00792654">
            <w:pPr>
              <w:jc w:val="both"/>
              <w:rPr>
                <w:b/>
              </w:rPr>
            </w:pPr>
            <w:r w:rsidRPr="00C70885">
              <w:rPr>
                <w:b/>
              </w:rPr>
              <w:t xml:space="preserve">Тема </w:t>
            </w:r>
            <w:r w:rsidRPr="00C70885">
              <w:rPr>
                <w:b/>
                <w:snapToGrid w:val="0"/>
              </w:rPr>
              <w:t xml:space="preserve">4. </w:t>
            </w:r>
            <w:r w:rsidRPr="008A3F6C">
              <w:rPr>
                <w:b/>
              </w:rPr>
              <w:t>Потребительская лояльность и удовлетворенность.</w:t>
            </w:r>
          </w:p>
          <w:p w:rsidR="00C14084" w:rsidRPr="00875B6D" w:rsidRDefault="00C14084" w:rsidP="00C14084">
            <w:pPr>
              <w:ind w:firstLine="29"/>
              <w:jc w:val="center"/>
            </w:pPr>
          </w:p>
        </w:tc>
        <w:tc>
          <w:tcPr>
            <w:tcW w:w="4235" w:type="dxa"/>
            <w:vAlign w:val="center"/>
          </w:tcPr>
          <w:p w:rsidR="00C14084" w:rsidRPr="009101C2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620CFD">
              <w:rPr>
                <w:rFonts w:cs="Times New Roman"/>
                <w:color w:val="auto"/>
                <w:szCs w:val="24"/>
              </w:rPr>
              <w:t>(ОК-3), (ОК-4),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DC11DF">
              <w:rPr>
                <w:rFonts w:cs="Times New Roman"/>
                <w:color w:val="auto"/>
                <w:szCs w:val="24"/>
              </w:rPr>
              <w:t>(ОК-5)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DC11DF">
              <w:rPr>
                <w:rFonts w:cs="Times New Roman"/>
                <w:color w:val="auto"/>
                <w:szCs w:val="24"/>
              </w:rPr>
              <w:t>(ОК-7</w:t>
            </w:r>
            <w:r>
              <w:rPr>
                <w:rFonts w:cs="Times New Roman"/>
                <w:color w:val="auto"/>
                <w:szCs w:val="24"/>
              </w:rPr>
              <w:t>),</w:t>
            </w:r>
            <w:r w:rsidRPr="00620CFD">
              <w:rPr>
                <w:rFonts w:cs="Times New Roman"/>
                <w:color w:val="auto"/>
                <w:szCs w:val="24"/>
              </w:rPr>
              <w:t xml:space="preserve"> (ПК-7</w:t>
            </w:r>
            <w:r w:rsidRPr="00705BD3">
              <w:rPr>
                <w:rFonts w:cs="Times New Roman"/>
                <w:color w:val="auto"/>
                <w:szCs w:val="24"/>
              </w:rPr>
              <w:t>), (ПК-8), (ПК-13)</w:t>
            </w:r>
          </w:p>
        </w:tc>
      </w:tr>
      <w:tr w:rsidR="00C14084" w:rsidRPr="009101C2" w:rsidTr="00792654">
        <w:trPr>
          <w:jc w:val="center"/>
        </w:trPr>
        <w:tc>
          <w:tcPr>
            <w:tcW w:w="5428" w:type="dxa"/>
            <w:vAlign w:val="center"/>
          </w:tcPr>
          <w:p w:rsidR="00792654" w:rsidRDefault="00792654" w:rsidP="00792654">
            <w:pPr>
              <w:jc w:val="both"/>
            </w:pPr>
            <w:r w:rsidRPr="00C70885">
              <w:rPr>
                <w:b/>
              </w:rPr>
              <w:t xml:space="preserve">Тема </w:t>
            </w:r>
            <w:r w:rsidRPr="00C70885">
              <w:rPr>
                <w:b/>
                <w:snapToGrid w:val="0"/>
              </w:rPr>
              <w:t xml:space="preserve">5. </w:t>
            </w:r>
            <w:r w:rsidRPr="008A3F6C">
              <w:rPr>
                <w:b/>
              </w:rPr>
              <w:t>Анализ потребительского поведения.</w:t>
            </w:r>
          </w:p>
          <w:p w:rsidR="00C14084" w:rsidRPr="00875B6D" w:rsidRDefault="00C14084" w:rsidP="00C14084">
            <w:pPr>
              <w:ind w:firstLine="29"/>
              <w:jc w:val="center"/>
            </w:pPr>
          </w:p>
        </w:tc>
        <w:tc>
          <w:tcPr>
            <w:tcW w:w="4235" w:type="dxa"/>
            <w:vAlign w:val="center"/>
          </w:tcPr>
          <w:p w:rsidR="00C14084" w:rsidRPr="009101C2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620CFD">
              <w:rPr>
                <w:rFonts w:cs="Times New Roman"/>
                <w:color w:val="auto"/>
                <w:szCs w:val="24"/>
              </w:rPr>
              <w:t>(ОК-3), (ОК-4), (ОК-5), (ПК-7), (ПК-8)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C808B8">
              <w:rPr>
                <w:rFonts w:cs="Times New Roman"/>
                <w:color w:val="auto"/>
                <w:szCs w:val="24"/>
              </w:rPr>
              <w:t xml:space="preserve"> (ПК-11)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705BD3">
              <w:rPr>
                <w:rFonts w:cs="Times New Roman"/>
                <w:color w:val="auto"/>
                <w:szCs w:val="24"/>
              </w:rPr>
              <w:t>(ПК-13)</w:t>
            </w:r>
            <w:r>
              <w:rPr>
                <w:rFonts w:cs="Times New Roman"/>
                <w:color w:val="auto"/>
                <w:szCs w:val="24"/>
              </w:rPr>
              <w:t xml:space="preserve">, </w:t>
            </w:r>
            <w:r w:rsidRPr="00DC11DF">
              <w:rPr>
                <w:rFonts w:cs="Times New Roman"/>
                <w:color w:val="auto"/>
                <w:szCs w:val="24"/>
              </w:rPr>
              <w:t>(ПК-19)</w:t>
            </w:r>
          </w:p>
        </w:tc>
      </w:tr>
      <w:tr w:rsidR="00C14084" w:rsidRPr="009101C2" w:rsidTr="00792654">
        <w:trPr>
          <w:jc w:val="center"/>
        </w:trPr>
        <w:tc>
          <w:tcPr>
            <w:tcW w:w="5428" w:type="dxa"/>
            <w:vAlign w:val="center"/>
          </w:tcPr>
          <w:p w:rsidR="00C14084" w:rsidRPr="00875B6D" w:rsidRDefault="00792654" w:rsidP="00792654">
            <w:pPr>
              <w:ind w:firstLine="29"/>
              <w:jc w:val="both"/>
            </w:pPr>
            <w:r w:rsidRPr="00C70885">
              <w:rPr>
                <w:b/>
              </w:rPr>
              <w:t xml:space="preserve">Тема </w:t>
            </w:r>
            <w:r w:rsidRPr="00C70885">
              <w:rPr>
                <w:b/>
                <w:snapToGrid w:val="0"/>
              </w:rPr>
              <w:t xml:space="preserve">6. </w:t>
            </w:r>
            <w:r w:rsidRPr="008A3F6C">
              <w:rPr>
                <w:b/>
              </w:rPr>
              <w:t>Коммуникационное воздействие на потребительское поведение.</w:t>
            </w:r>
          </w:p>
        </w:tc>
        <w:tc>
          <w:tcPr>
            <w:tcW w:w="4235" w:type="dxa"/>
            <w:vAlign w:val="center"/>
          </w:tcPr>
          <w:p w:rsidR="00C14084" w:rsidRPr="009101C2" w:rsidRDefault="00C14084" w:rsidP="00C14084">
            <w:pPr>
              <w:pStyle w:val="TNR1215"/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C808B8">
              <w:rPr>
                <w:rFonts w:cs="Times New Roman"/>
                <w:color w:val="auto"/>
                <w:szCs w:val="24"/>
              </w:rPr>
              <w:t>(ОК-3), (ОК-4), (ОК-5), (ОК-7</w:t>
            </w:r>
            <w:r>
              <w:rPr>
                <w:rFonts w:cs="Times New Roman"/>
                <w:color w:val="auto"/>
                <w:szCs w:val="24"/>
              </w:rPr>
              <w:t>),</w:t>
            </w:r>
            <w:r w:rsidRPr="00705BD3">
              <w:rPr>
                <w:rFonts w:cs="Times New Roman"/>
                <w:color w:val="auto"/>
                <w:szCs w:val="24"/>
              </w:rPr>
              <w:t xml:space="preserve"> (ПК-7), (ПК-8), (ПК-11), (ПК-13)</w:t>
            </w:r>
          </w:p>
        </w:tc>
      </w:tr>
    </w:tbl>
    <w:p w:rsidR="00792654" w:rsidRPr="00180AA9" w:rsidRDefault="00792654" w:rsidP="00792654">
      <w:pPr>
        <w:ind w:firstLine="567"/>
        <w:jc w:val="both"/>
      </w:pPr>
      <w:r w:rsidRPr="00180AA9">
        <w:t>.</w:t>
      </w:r>
    </w:p>
    <w:p w:rsidR="00294C7D" w:rsidRPr="003141E8" w:rsidRDefault="00294C7D" w:rsidP="00294C7D">
      <w:pPr>
        <w:pStyle w:val="TNR1215"/>
        <w:ind w:firstLine="0"/>
        <w:rPr>
          <w:rFonts w:cs="Times New Roman"/>
          <w:szCs w:val="24"/>
        </w:rPr>
      </w:pPr>
    </w:p>
    <w:p w:rsidR="00294C7D" w:rsidRPr="00B26C7A" w:rsidRDefault="00294C7D" w:rsidP="00294C7D">
      <w:pPr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B26C7A">
        <w:rPr>
          <w:bCs/>
          <w:i/>
          <w:color w:val="000000"/>
        </w:rPr>
        <w:t>б) Примеры типовых заданий для промежуточной оценки знаний.</w:t>
      </w:r>
    </w:p>
    <w:p w:rsidR="009B01CB" w:rsidRDefault="009B01CB" w:rsidP="00230E27">
      <w:pPr>
        <w:widowControl w:val="0"/>
        <w:jc w:val="both"/>
        <w:rPr>
          <w:b/>
        </w:rPr>
      </w:pPr>
      <w:bookmarkStart w:id="1" w:name="_Toc339543328"/>
    </w:p>
    <w:p w:rsidR="00230E27" w:rsidRDefault="00B652D8" w:rsidP="00230E27">
      <w:pPr>
        <w:widowControl w:val="0"/>
        <w:jc w:val="both"/>
        <w:rPr>
          <w:b/>
          <w:i/>
        </w:rPr>
      </w:pPr>
      <w:r w:rsidRPr="009B01CB">
        <w:rPr>
          <w:b/>
          <w:i/>
        </w:rPr>
        <w:t>Пример</w:t>
      </w:r>
      <w:r w:rsidR="009B01CB" w:rsidRPr="009B01CB">
        <w:rPr>
          <w:b/>
          <w:i/>
        </w:rPr>
        <w:t>ы</w:t>
      </w:r>
      <w:r w:rsidRPr="009B01CB">
        <w:rPr>
          <w:b/>
          <w:i/>
        </w:rPr>
        <w:t xml:space="preserve"> в</w:t>
      </w:r>
      <w:r w:rsidR="00230E27" w:rsidRPr="009B01CB">
        <w:rPr>
          <w:b/>
          <w:i/>
        </w:rPr>
        <w:t>опрос</w:t>
      </w:r>
      <w:r w:rsidR="009B01CB" w:rsidRPr="009B01CB">
        <w:rPr>
          <w:b/>
          <w:i/>
        </w:rPr>
        <w:t>ов, выносимых на зачет</w:t>
      </w:r>
    </w:p>
    <w:p w:rsidR="009B01CB" w:rsidRPr="009B01CB" w:rsidRDefault="009B01CB" w:rsidP="00230E27">
      <w:pPr>
        <w:widowControl w:val="0"/>
        <w:jc w:val="both"/>
        <w:rPr>
          <w:b/>
          <w:i/>
        </w:rPr>
      </w:pP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t>Критерии взаимозаменяемости предложения.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rPr>
          <w:lang w:val="en-US"/>
        </w:rPr>
        <w:t>SSNIP</w:t>
      </w:r>
      <w:r w:rsidRPr="00B652D8">
        <w:t>-</w:t>
      </w:r>
      <w:r>
        <w:t xml:space="preserve">тест в ограничении рынка. 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t>Корпоративные и розничные клиенты: чувствительность к сигналам и реакции.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t>Уровни влияния на потребителя.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t>Стратегии фокуса на целевом сегменте.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</w:pPr>
      <w:r>
        <w:t>Донесение ценности в процессе выбора.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  <w:rPr>
          <w:bCs/>
          <w:spacing w:val="1"/>
        </w:rPr>
      </w:pPr>
      <w:r>
        <w:rPr>
          <w:bCs/>
          <w:spacing w:val="1"/>
        </w:rPr>
        <w:t>Ориентация на потребителя: поведенческий аспект.</w:t>
      </w:r>
    </w:p>
    <w:p w:rsidR="00230E27" w:rsidRPr="00C70885" w:rsidRDefault="00B652D8" w:rsidP="00230E27">
      <w:pPr>
        <w:numPr>
          <w:ilvl w:val="0"/>
          <w:numId w:val="20"/>
        </w:numPr>
        <w:ind w:left="0" w:firstLine="0"/>
        <w:rPr>
          <w:bCs/>
          <w:spacing w:val="1"/>
        </w:rPr>
      </w:pPr>
      <w:proofErr w:type="spellStart"/>
      <w:r>
        <w:t>Клиентоцентричность</w:t>
      </w:r>
      <w:proofErr w:type="spellEnd"/>
      <w:r>
        <w:t xml:space="preserve"> и ее элементы.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  <w:rPr>
          <w:bCs/>
          <w:spacing w:val="4"/>
        </w:rPr>
      </w:pPr>
      <w:r>
        <w:rPr>
          <w:bCs/>
          <w:spacing w:val="4"/>
        </w:rPr>
        <w:t>Виды потребительской лояльности.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  <w:rPr>
          <w:bCs/>
          <w:spacing w:val="4"/>
        </w:rPr>
      </w:pPr>
      <w:r>
        <w:rPr>
          <w:bCs/>
          <w:spacing w:val="4"/>
        </w:rPr>
        <w:t>Природа лояльности и подходы к управлению.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  <w:rPr>
          <w:bCs/>
          <w:spacing w:val="4"/>
        </w:rPr>
      </w:pPr>
      <w:r>
        <w:rPr>
          <w:bCs/>
          <w:spacing w:val="4"/>
        </w:rPr>
        <w:t>Методы оценки удовлетворенности потребителя.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</w:pPr>
      <w:r>
        <w:rPr>
          <w:lang w:val="en-US"/>
        </w:rPr>
        <w:t>VALS</w:t>
      </w:r>
      <w:r>
        <w:t>-модель.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</w:pPr>
      <w:r>
        <w:rPr>
          <w:bCs/>
          <w:spacing w:val="4"/>
        </w:rPr>
        <w:t>Анализ «доход-потребление» для различных типов благ.</w:t>
      </w:r>
    </w:p>
    <w:p w:rsidR="00795904" w:rsidRPr="00795904" w:rsidRDefault="00795904" w:rsidP="00795904">
      <w:pPr>
        <w:numPr>
          <w:ilvl w:val="0"/>
          <w:numId w:val="20"/>
        </w:numPr>
        <w:ind w:left="0" w:firstLine="0"/>
      </w:pPr>
      <w:r>
        <w:rPr>
          <w:bCs/>
          <w:spacing w:val="4"/>
        </w:rPr>
        <w:t>Анализ «доход-потребление» для различных типов благ.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</w:pPr>
      <w:r>
        <w:rPr>
          <w:bCs/>
          <w:spacing w:val="1"/>
        </w:rPr>
        <w:t xml:space="preserve">Подход </w:t>
      </w:r>
      <w:proofErr w:type="spellStart"/>
      <w:r>
        <w:rPr>
          <w:bCs/>
          <w:spacing w:val="1"/>
        </w:rPr>
        <w:t>Дорфмана-Штайнера</w:t>
      </w:r>
      <w:proofErr w:type="spellEnd"/>
      <w:r>
        <w:rPr>
          <w:bCs/>
          <w:spacing w:val="1"/>
        </w:rPr>
        <w:t xml:space="preserve"> к планированию рекламного бюджета.</w:t>
      </w:r>
    </w:p>
    <w:p w:rsidR="00230E27" w:rsidRPr="00C70885" w:rsidRDefault="00795904" w:rsidP="00230E27">
      <w:pPr>
        <w:numPr>
          <w:ilvl w:val="0"/>
          <w:numId w:val="20"/>
        </w:numPr>
        <w:ind w:left="0" w:firstLine="0"/>
        <w:rPr>
          <w:bCs/>
          <w:spacing w:val="1"/>
        </w:rPr>
      </w:pPr>
      <w:r>
        <w:rPr>
          <w:bCs/>
          <w:spacing w:val="1"/>
          <w:lang w:val="en-US"/>
        </w:rPr>
        <w:t>Cross</w:t>
      </w:r>
      <w:r w:rsidRPr="00795904">
        <w:rPr>
          <w:bCs/>
          <w:spacing w:val="1"/>
        </w:rPr>
        <w:t>-</w:t>
      </w:r>
      <w:r>
        <w:rPr>
          <w:bCs/>
          <w:spacing w:val="1"/>
          <w:lang w:val="en-US"/>
        </w:rPr>
        <w:t>promotion</w:t>
      </w:r>
      <w:r w:rsidRPr="00795904">
        <w:rPr>
          <w:bCs/>
          <w:spacing w:val="1"/>
        </w:rPr>
        <w:t xml:space="preserve"> </w:t>
      </w:r>
      <w:r>
        <w:rPr>
          <w:bCs/>
          <w:spacing w:val="1"/>
        </w:rPr>
        <w:t>и потребительские реакции.</w:t>
      </w:r>
    </w:p>
    <w:p w:rsidR="00230E27" w:rsidRPr="00C70885" w:rsidRDefault="009B01CB" w:rsidP="00230E27">
      <w:pPr>
        <w:numPr>
          <w:ilvl w:val="0"/>
          <w:numId w:val="20"/>
        </w:numPr>
        <w:ind w:left="0" w:firstLine="0"/>
        <w:rPr>
          <w:bCs/>
          <w:spacing w:val="1"/>
        </w:rPr>
      </w:pPr>
      <w:r>
        <w:rPr>
          <w:bCs/>
          <w:spacing w:val="4"/>
        </w:rPr>
        <w:t>Информационная система анализа потребителя.</w:t>
      </w:r>
    </w:p>
    <w:p w:rsidR="00230E27" w:rsidRPr="00C70885" w:rsidRDefault="009B01CB" w:rsidP="00230E27">
      <w:pPr>
        <w:numPr>
          <w:ilvl w:val="0"/>
          <w:numId w:val="20"/>
        </w:numPr>
        <w:ind w:left="0" w:firstLine="0"/>
        <w:rPr>
          <w:bCs/>
          <w:spacing w:val="1"/>
        </w:rPr>
      </w:pPr>
      <w:r>
        <w:rPr>
          <w:bCs/>
          <w:spacing w:val="4"/>
        </w:rPr>
        <w:t>Критерии достоверности потребительской информации.</w:t>
      </w:r>
    </w:p>
    <w:p w:rsidR="00230E27" w:rsidRPr="00C70885" w:rsidRDefault="00230E27" w:rsidP="00230E27">
      <w:pPr>
        <w:keepNext/>
        <w:outlineLvl w:val="1"/>
        <w:rPr>
          <w:b/>
          <w:i/>
        </w:rPr>
      </w:pPr>
    </w:p>
    <w:p w:rsidR="00230E27" w:rsidRPr="00C70885" w:rsidRDefault="00230E27" w:rsidP="00230E27">
      <w:pPr>
        <w:keepNext/>
        <w:outlineLvl w:val="1"/>
        <w:rPr>
          <w:b/>
          <w:i/>
        </w:rPr>
      </w:pPr>
      <w:r w:rsidRPr="00C70885">
        <w:rPr>
          <w:b/>
          <w:i/>
        </w:rPr>
        <w:t>Примеры тестов для контроля знаний</w:t>
      </w:r>
      <w:bookmarkEnd w:id="1"/>
    </w:p>
    <w:p w:rsidR="009B01CB" w:rsidRDefault="009B01CB" w:rsidP="009B01CB">
      <w:pPr>
        <w:rPr>
          <w:b/>
        </w:rPr>
      </w:pPr>
    </w:p>
    <w:p w:rsidR="009B01CB" w:rsidRPr="009B01CB" w:rsidRDefault="009B01CB" w:rsidP="009B01CB">
      <w:pPr>
        <w:ind w:firstLine="709"/>
        <w:rPr>
          <w:b/>
        </w:rPr>
      </w:pPr>
      <w:proofErr w:type="gramStart"/>
      <w:r w:rsidRPr="009B01CB">
        <w:rPr>
          <w:b/>
        </w:rPr>
        <w:t>Какая из указанных ниже моделей потребительского поведения показывает решающее влияние стимулов к покупке и характеристик покупателя на процесс принятия решений о покупке?</w:t>
      </w:r>
      <w:proofErr w:type="gramEnd"/>
    </w:p>
    <w:p w:rsidR="009B01CB" w:rsidRPr="009B01CB" w:rsidRDefault="009B01CB" w:rsidP="009B01CB">
      <w:pPr>
        <w:ind w:firstLine="709"/>
      </w:pPr>
      <w:r w:rsidRPr="009B01CB">
        <w:t xml:space="preserve">а) модель </w:t>
      </w:r>
      <w:proofErr w:type="spellStart"/>
      <w:r w:rsidRPr="009B01CB">
        <w:t>Котлера</w:t>
      </w:r>
      <w:proofErr w:type="spellEnd"/>
    </w:p>
    <w:p w:rsidR="009B01CB" w:rsidRPr="009B01CB" w:rsidRDefault="009B01CB" w:rsidP="009B01CB">
      <w:pPr>
        <w:ind w:firstLine="709"/>
      </w:pPr>
      <w:r w:rsidRPr="009B01CB">
        <w:t xml:space="preserve">б) модель </w:t>
      </w:r>
      <w:proofErr w:type="spellStart"/>
      <w:r w:rsidRPr="009B01CB">
        <w:t>Дорфмана-Штайнера</w:t>
      </w:r>
      <w:proofErr w:type="spellEnd"/>
    </w:p>
    <w:p w:rsidR="009B01CB" w:rsidRPr="009B01CB" w:rsidRDefault="009B01CB" w:rsidP="009B01CB">
      <w:pPr>
        <w:ind w:firstLine="709"/>
      </w:pPr>
      <w:r w:rsidRPr="009B01CB">
        <w:t xml:space="preserve">в) модель </w:t>
      </w:r>
      <w:r w:rsidRPr="009B01CB">
        <w:rPr>
          <w:lang w:val="en-US"/>
        </w:rPr>
        <w:t>VALS</w:t>
      </w:r>
    </w:p>
    <w:p w:rsidR="009B01CB" w:rsidRPr="009B01CB" w:rsidRDefault="009B01CB" w:rsidP="009B01CB">
      <w:pPr>
        <w:ind w:firstLine="709"/>
      </w:pPr>
      <w:r w:rsidRPr="009B01CB">
        <w:t xml:space="preserve">г) модель </w:t>
      </w:r>
      <w:proofErr w:type="spellStart"/>
      <w:r w:rsidRPr="009B01CB">
        <w:t>Ноура-Шелла</w:t>
      </w:r>
      <w:proofErr w:type="spellEnd"/>
    </w:p>
    <w:p w:rsidR="009B01CB" w:rsidRPr="009B01CB" w:rsidRDefault="009B01CB" w:rsidP="009B01CB">
      <w:pPr>
        <w:ind w:firstLine="709"/>
      </w:pPr>
      <w:proofErr w:type="spellStart"/>
      <w:r w:rsidRPr="009B01CB">
        <w:t>д</w:t>
      </w:r>
      <w:proofErr w:type="spellEnd"/>
      <w:r w:rsidRPr="009B01CB">
        <w:t>) модель культурного кода</w:t>
      </w:r>
    </w:p>
    <w:p w:rsidR="009B01CB" w:rsidRPr="009B01CB" w:rsidRDefault="009B01CB" w:rsidP="009B01CB">
      <w:pPr>
        <w:ind w:firstLine="709"/>
      </w:pPr>
      <w:r w:rsidRPr="009B01CB">
        <w:t>е) все ответы  (а, б, в</w:t>
      </w:r>
      <w:proofErr w:type="gramStart"/>
      <w:r w:rsidRPr="009B01CB">
        <w:t xml:space="preserve"> ,</w:t>
      </w:r>
      <w:proofErr w:type="gramEnd"/>
      <w:r w:rsidRPr="009B01CB">
        <w:t xml:space="preserve"> г, </w:t>
      </w:r>
      <w:proofErr w:type="spellStart"/>
      <w:r w:rsidRPr="009B01CB">
        <w:t>д</w:t>
      </w:r>
      <w:proofErr w:type="spellEnd"/>
      <w:r w:rsidRPr="009B01CB">
        <w:t>) неверные</w:t>
      </w:r>
    </w:p>
    <w:p w:rsidR="00230E27" w:rsidRPr="009B01CB" w:rsidRDefault="00230E27" w:rsidP="009B01CB">
      <w:pPr>
        <w:ind w:firstLine="709"/>
        <w:jc w:val="both"/>
        <w:rPr>
          <w:rFonts w:cs="Arial"/>
        </w:rPr>
      </w:pPr>
    </w:p>
    <w:p w:rsidR="009B01CB" w:rsidRPr="009B01CB" w:rsidRDefault="009B01CB" w:rsidP="009B01CB">
      <w:pPr>
        <w:ind w:firstLine="709"/>
        <w:rPr>
          <w:b/>
        </w:rPr>
      </w:pPr>
      <w:r w:rsidRPr="009B01CB">
        <w:rPr>
          <w:b/>
        </w:rPr>
        <w:t xml:space="preserve">Информационный сигнал  типа «Вышли 50 этикеток от водки «Белочка» и получи бесплатный курс лечения в лучших наркологических клиниках страны» относят </w:t>
      </w:r>
      <w:proofErr w:type="gramStart"/>
      <w:r w:rsidRPr="009B01CB">
        <w:rPr>
          <w:b/>
        </w:rPr>
        <w:t>к</w:t>
      </w:r>
      <w:proofErr w:type="gramEnd"/>
      <w:r w:rsidRPr="009B01CB">
        <w:rPr>
          <w:b/>
        </w:rPr>
        <w:t xml:space="preserve">: </w:t>
      </w:r>
    </w:p>
    <w:p w:rsidR="009B01CB" w:rsidRPr="009B01CB" w:rsidRDefault="009B01CB" w:rsidP="009B01CB">
      <w:pPr>
        <w:ind w:firstLine="709"/>
        <w:rPr>
          <w:lang w:val="en-US"/>
        </w:rPr>
      </w:pPr>
      <w:r w:rsidRPr="009B01CB">
        <w:t>а</w:t>
      </w:r>
      <w:r w:rsidRPr="009B01CB">
        <w:rPr>
          <w:lang w:val="en-US"/>
        </w:rPr>
        <w:t xml:space="preserve">) </w:t>
      </w:r>
      <w:proofErr w:type="spellStart"/>
      <w:r w:rsidRPr="009B01CB">
        <w:t>Мерчендайзингу</w:t>
      </w:r>
      <w:proofErr w:type="spellEnd"/>
    </w:p>
    <w:p w:rsidR="009B01CB" w:rsidRPr="009B01CB" w:rsidRDefault="009B01CB" w:rsidP="009B01CB">
      <w:pPr>
        <w:ind w:firstLine="709"/>
        <w:rPr>
          <w:lang w:val="en-US"/>
        </w:rPr>
      </w:pPr>
      <w:r w:rsidRPr="009B01CB">
        <w:t>б</w:t>
      </w:r>
      <w:r w:rsidRPr="009B01CB">
        <w:rPr>
          <w:lang w:val="en-US"/>
        </w:rPr>
        <w:t>) Point of Sales</w:t>
      </w:r>
    </w:p>
    <w:p w:rsidR="009B01CB" w:rsidRPr="009B01CB" w:rsidRDefault="009B01CB" w:rsidP="009B01CB">
      <w:pPr>
        <w:ind w:firstLine="709"/>
        <w:rPr>
          <w:lang w:val="en-US"/>
        </w:rPr>
      </w:pPr>
      <w:r w:rsidRPr="009B01CB">
        <w:t>в</w:t>
      </w:r>
      <w:r w:rsidRPr="009B01CB">
        <w:rPr>
          <w:lang w:val="en-US"/>
        </w:rPr>
        <w:t>) Product placement</w:t>
      </w:r>
    </w:p>
    <w:p w:rsidR="009B01CB" w:rsidRPr="009B01CB" w:rsidRDefault="009B01CB" w:rsidP="009B01CB">
      <w:pPr>
        <w:ind w:firstLine="709"/>
        <w:rPr>
          <w:lang w:val="en-US"/>
        </w:rPr>
      </w:pPr>
      <w:r w:rsidRPr="009B01CB">
        <w:t>г</w:t>
      </w:r>
      <w:r w:rsidRPr="009B01CB">
        <w:rPr>
          <w:lang w:val="en-US"/>
        </w:rPr>
        <w:t>) Direct marketing</w:t>
      </w:r>
    </w:p>
    <w:p w:rsidR="009B01CB" w:rsidRPr="009B01CB" w:rsidRDefault="009B01CB" w:rsidP="009B01CB">
      <w:pPr>
        <w:ind w:firstLine="709"/>
      </w:pPr>
      <w:proofErr w:type="spellStart"/>
      <w:r w:rsidRPr="009B01CB">
        <w:t>д</w:t>
      </w:r>
      <w:proofErr w:type="spellEnd"/>
      <w:r w:rsidRPr="009B01CB">
        <w:t>) стимулирующим инструментам</w:t>
      </w:r>
    </w:p>
    <w:p w:rsidR="009B01CB" w:rsidRPr="009B01CB" w:rsidRDefault="009B01CB" w:rsidP="009B01CB">
      <w:pPr>
        <w:ind w:firstLine="709"/>
      </w:pPr>
      <w:r w:rsidRPr="009B01CB">
        <w:t xml:space="preserve">е) все ответы (а, б, в, </w:t>
      </w:r>
      <w:proofErr w:type="gramStart"/>
      <w:r w:rsidRPr="009B01CB">
        <w:t>г</w:t>
      </w:r>
      <w:proofErr w:type="gramEnd"/>
      <w:r w:rsidRPr="009B01CB">
        <w:t xml:space="preserve">, </w:t>
      </w:r>
      <w:proofErr w:type="spellStart"/>
      <w:r w:rsidRPr="009B01CB">
        <w:t>д</w:t>
      </w:r>
      <w:proofErr w:type="spellEnd"/>
      <w:r w:rsidRPr="009B01CB">
        <w:t>) верные</w:t>
      </w:r>
    </w:p>
    <w:p w:rsidR="009B01CB" w:rsidRPr="009B01CB" w:rsidRDefault="009B01CB" w:rsidP="009B01CB">
      <w:pPr>
        <w:ind w:firstLine="709"/>
      </w:pPr>
      <w:r w:rsidRPr="009B01CB">
        <w:t xml:space="preserve">ж) все ответы (а, б, в, </w:t>
      </w:r>
      <w:proofErr w:type="gramStart"/>
      <w:r w:rsidRPr="009B01CB">
        <w:t>г</w:t>
      </w:r>
      <w:proofErr w:type="gramEnd"/>
      <w:r w:rsidRPr="009B01CB">
        <w:t xml:space="preserve">, </w:t>
      </w:r>
      <w:proofErr w:type="spellStart"/>
      <w:r w:rsidRPr="009B01CB">
        <w:t>д</w:t>
      </w:r>
      <w:proofErr w:type="spellEnd"/>
      <w:r w:rsidRPr="009B01CB">
        <w:t>) неверные</w:t>
      </w:r>
    </w:p>
    <w:p w:rsidR="00230E27" w:rsidRPr="009B01CB" w:rsidRDefault="00230E27" w:rsidP="009B01CB">
      <w:pPr>
        <w:ind w:firstLine="709"/>
        <w:jc w:val="both"/>
        <w:rPr>
          <w:rFonts w:cs="Arial"/>
        </w:rPr>
      </w:pPr>
    </w:p>
    <w:p w:rsidR="009B01CB" w:rsidRPr="009B01CB" w:rsidRDefault="009B01CB" w:rsidP="009B01CB">
      <w:pPr>
        <w:ind w:firstLine="709"/>
        <w:rPr>
          <w:b/>
        </w:rPr>
      </w:pPr>
      <w:r w:rsidRPr="009B01CB">
        <w:rPr>
          <w:b/>
        </w:rPr>
        <w:t>Концепция планирования исследований целевого сегмента называется:</w:t>
      </w:r>
    </w:p>
    <w:p w:rsidR="009B01CB" w:rsidRPr="009B01CB" w:rsidRDefault="009B01CB" w:rsidP="009B01CB">
      <w:pPr>
        <w:ind w:firstLine="709"/>
      </w:pPr>
      <w:r w:rsidRPr="009B01CB">
        <w:t xml:space="preserve">а) </w:t>
      </w:r>
      <w:r w:rsidRPr="009B01CB">
        <w:rPr>
          <w:lang w:val="en-US"/>
        </w:rPr>
        <w:t>VALS</w:t>
      </w:r>
    </w:p>
    <w:p w:rsidR="009B01CB" w:rsidRPr="009B01CB" w:rsidRDefault="009B01CB" w:rsidP="009B01CB">
      <w:pPr>
        <w:ind w:firstLine="709"/>
      </w:pPr>
      <w:r w:rsidRPr="009B01CB">
        <w:t>б) 4</w:t>
      </w:r>
      <w:r w:rsidRPr="009B01CB">
        <w:rPr>
          <w:lang w:val="en-US"/>
        </w:rPr>
        <w:t>P</w:t>
      </w:r>
    </w:p>
    <w:p w:rsidR="009B01CB" w:rsidRPr="009B01CB" w:rsidRDefault="009B01CB" w:rsidP="009B01CB">
      <w:pPr>
        <w:ind w:firstLine="709"/>
      </w:pPr>
      <w:r w:rsidRPr="009B01CB">
        <w:t>в) 6</w:t>
      </w:r>
      <w:r w:rsidRPr="009B01CB">
        <w:rPr>
          <w:lang w:val="en-US"/>
        </w:rPr>
        <w:t>V</w:t>
      </w:r>
    </w:p>
    <w:p w:rsidR="009B01CB" w:rsidRPr="009B01CB" w:rsidRDefault="009B01CB" w:rsidP="009B01CB">
      <w:pPr>
        <w:ind w:firstLine="709"/>
      </w:pPr>
      <w:r w:rsidRPr="009B01CB">
        <w:t xml:space="preserve">г) </w:t>
      </w:r>
      <w:r w:rsidRPr="009B01CB">
        <w:rPr>
          <w:lang w:val="en-US"/>
        </w:rPr>
        <w:t>KMI</w:t>
      </w:r>
    </w:p>
    <w:p w:rsidR="009B01CB" w:rsidRPr="009B01CB" w:rsidRDefault="009B01CB" w:rsidP="009B01CB">
      <w:pPr>
        <w:ind w:firstLine="709"/>
      </w:pPr>
      <w:proofErr w:type="spellStart"/>
      <w:r w:rsidRPr="009B01CB">
        <w:t>д</w:t>
      </w:r>
      <w:proofErr w:type="spellEnd"/>
      <w:r w:rsidRPr="009B01CB">
        <w:t>) все ответы (</w:t>
      </w:r>
      <w:proofErr w:type="spellStart"/>
      <w:r w:rsidRPr="009B01CB">
        <w:t>а</w:t>
      </w:r>
      <w:proofErr w:type="gramStart"/>
      <w:r w:rsidRPr="009B01CB">
        <w:t>,б</w:t>
      </w:r>
      <w:proofErr w:type="gramEnd"/>
      <w:r w:rsidRPr="009B01CB">
        <w:t>,в,г</w:t>
      </w:r>
      <w:proofErr w:type="spellEnd"/>
      <w:r w:rsidRPr="009B01CB">
        <w:t>) неверные</w:t>
      </w:r>
    </w:p>
    <w:p w:rsidR="00230E27" w:rsidRPr="009B01CB" w:rsidRDefault="00230E27" w:rsidP="009B01CB">
      <w:pPr>
        <w:ind w:firstLine="709"/>
        <w:jc w:val="both"/>
        <w:rPr>
          <w:rFonts w:cs="Arial"/>
        </w:rPr>
      </w:pPr>
    </w:p>
    <w:p w:rsidR="009B01CB" w:rsidRPr="009B01CB" w:rsidRDefault="009B01CB" w:rsidP="009B01CB">
      <w:pPr>
        <w:ind w:firstLine="709"/>
        <w:rPr>
          <w:b/>
        </w:rPr>
      </w:pPr>
      <w:r w:rsidRPr="009B01CB">
        <w:rPr>
          <w:b/>
        </w:rPr>
        <w:t>Группы лиц, которые оказывают прямое или косвенное влияние на потребительское поведение индивида называются:</w:t>
      </w:r>
    </w:p>
    <w:p w:rsidR="009B01CB" w:rsidRPr="009B01CB" w:rsidRDefault="009B01CB" w:rsidP="009B01CB">
      <w:pPr>
        <w:ind w:firstLine="709"/>
      </w:pPr>
      <w:r w:rsidRPr="009B01CB">
        <w:t xml:space="preserve">а) </w:t>
      </w:r>
      <w:proofErr w:type="spellStart"/>
      <w:r w:rsidRPr="009B01CB">
        <w:t>симулятивными</w:t>
      </w:r>
      <w:proofErr w:type="spellEnd"/>
    </w:p>
    <w:p w:rsidR="009B01CB" w:rsidRPr="009B01CB" w:rsidRDefault="009B01CB" w:rsidP="009B01CB">
      <w:pPr>
        <w:ind w:firstLine="709"/>
      </w:pPr>
      <w:r w:rsidRPr="009B01CB">
        <w:t xml:space="preserve">б) </w:t>
      </w:r>
      <w:proofErr w:type="spellStart"/>
      <w:r w:rsidRPr="009B01CB">
        <w:t>референтными</w:t>
      </w:r>
      <w:proofErr w:type="spellEnd"/>
    </w:p>
    <w:p w:rsidR="009B01CB" w:rsidRPr="009B01CB" w:rsidRDefault="009B01CB" w:rsidP="009B01CB">
      <w:pPr>
        <w:ind w:firstLine="709"/>
      </w:pPr>
      <w:r w:rsidRPr="009B01CB">
        <w:t>в) релевантными</w:t>
      </w:r>
    </w:p>
    <w:p w:rsidR="009B01CB" w:rsidRPr="009B01CB" w:rsidRDefault="009B01CB" w:rsidP="009B01CB">
      <w:pPr>
        <w:ind w:firstLine="709"/>
      </w:pPr>
      <w:r w:rsidRPr="009B01CB">
        <w:t>г) ортодоксальными</w:t>
      </w:r>
    </w:p>
    <w:p w:rsidR="009B01CB" w:rsidRPr="009B01CB" w:rsidRDefault="009B01CB" w:rsidP="009B01CB">
      <w:pPr>
        <w:ind w:firstLine="709"/>
      </w:pPr>
      <w:proofErr w:type="spellStart"/>
      <w:r w:rsidRPr="009B01CB">
        <w:t>д</w:t>
      </w:r>
      <w:proofErr w:type="spellEnd"/>
      <w:r w:rsidRPr="009B01CB">
        <w:t>) решающими</w:t>
      </w:r>
    </w:p>
    <w:p w:rsidR="009B01CB" w:rsidRPr="009B01CB" w:rsidRDefault="009B01CB" w:rsidP="009B01CB">
      <w:pPr>
        <w:ind w:firstLine="709"/>
      </w:pPr>
      <w:r w:rsidRPr="009B01CB">
        <w:t>е) все ответы  (а, б, в</w:t>
      </w:r>
      <w:proofErr w:type="gramStart"/>
      <w:r w:rsidRPr="009B01CB">
        <w:t xml:space="preserve"> ,</w:t>
      </w:r>
      <w:proofErr w:type="gramEnd"/>
      <w:r w:rsidRPr="009B01CB">
        <w:t xml:space="preserve"> г, </w:t>
      </w:r>
      <w:proofErr w:type="spellStart"/>
      <w:r w:rsidRPr="009B01CB">
        <w:t>д</w:t>
      </w:r>
      <w:proofErr w:type="spellEnd"/>
      <w:r w:rsidRPr="009B01CB">
        <w:t>) неверные</w:t>
      </w:r>
    </w:p>
    <w:p w:rsidR="00230E27" w:rsidRPr="00C70885" w:rsidRDefault="00230E27" w:rsidP="00230E27">
      <w:pPr>
        <w:jc w:val="both"/>
        <w:rPr>
          <w:rFonts w:cs="Arial"/>
        </w:rPr>
      </w:pPr>
    </w:p>
    <w:p w:rsidR="00230E27" w:rsidRDefault="00230E27" w:rsidP="00294C7D">
      <w:pPr>
        <w:jc w:val="both"/>
      </w:pPr>
    </w:p>
    <w:p w:rsidR="00294C7D" w:rsidRPr="00B26C7A" w:rsidRDefault="00294C7D" w:rsidP="009B01CB">
      <w:pPr>
        <w:ind w:firstLine="567"/>
        <w:jc w:val="both"/>
        <w:rPr>
          <w:i/>
        </w:rPr>
      </w:pPr>
      <w:r w:rsidRPr="00B26C7A">
        <w:rPr>
          <w:i/>
        </w:rPr>
        <w:t>в) методические материалы, определяющие процедуры оценивания</w:t>
      </w:r>
    </w:p>
    <w:p w:rsidR="00294C7D" w:rsidRPr="00B26C7A" w:rsidRDefault="00294C7D" w:rsidP="009B01CB">
      <w:pPr>
        <w:ind w:firstLine="567"/>
        <w:jc w:val="both"/>
        <w:rPr>
          <w:lang w:eastAsia="en-US"/>
        </w:rPr>
      </w:pPr>
      <w:r w:rsidRPr="00B26C7A">
        <w:rPr>
          <w:lang w:eastAsia="en-US"/>
        </w:rPr>
        <w:t>Программа курса, включая все письменные работы и устный контроль, призваны обеспечить выставление оценок исходя из следующих общих критериев:</w:t>
      </w:r>
    </w:p>
    <w:p w:rsidR="00294C7D" w:rsidRPr="00B26C7A" w:rsidRDefault="00294C7D" w:rsidP="009B01CB">
      <w:pPr>
        <w:tabs>
          <w:tab w:val="left" w:pos="601"/>
        </w:tabs>
        <w:suppressAutoHyphens/>
        <w:ind w:firstLine="567"/>
        <w:jc w:val="both"/>
        <w:rPr>
          <w:lang w:eastAsia="en-US"/>
        </w:rPr>
      </w:pPr>
      <w:r w:rsidRPr="00B26C7A">
        <w:rPr>
          <w:b/>
          <w:lang w:eastAsia="en-US"/>
        </w:rPr>
        <w:t>Оценка «отлично»</w:t>
      </w:r>
      <w:r w:rsidRPr="00B26C7A">
        <w:rPr>
          <w:lang w:eastAsia="en-US"/>
        </w:rPr>
        <w:t xml:space="preserve"> выставляется студенту, если он глубоко и прочно усвоил программный материал, исчерпывающе, последовательно, четко и логически стройно его излагает его на экзамене,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решение.</w:t>
      </w:r>
    </w:p>
    <w:p w:rsidR="00294C7D" w:rsidRPr="00B26C7A" w:rsidRDefault="00294C7D" w:rsidP="009B01CB">
      <w:pPr>
        <w:tabs>
          <w:tab w:val="left" w:pos="601"/>
        </w:tabs>
        <w:suppressAutoHyphens/>
        <w:ind w:firstLine="567"/>
        <w:jc w:val="both"/>
        <w:rPr>
          <w:lang w:eastAsia="en-US"/>
        </w:rPr>
      </w:pPr>
      <w:r w:rsidRPr="00B26C7A">
        <w:rPr>
          <w:b/>
          <w:lang w:eastAsia="en-US"/>
        </w:rPr>
        <w:t>Оценка «хорошо</w:t>
      </w:r>
      <w:r w:rsidRPr="00B26C7A">
        <w:rPr>
          <w:lang w:eastAsia="en-US"/>
        </w:rPr>
        <w:t xml:space="preserve">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294C7D" w:rsidRPr="00B26C7A" w:rsidRDefault="00294C7D" w:rsidP="009B01CB">
      <w:pPr>
        <w:tabs>
          <w:tab w:val="left" w:pos="601"/>
        </w:tabs>
        <w:suppressAutoHyphens/>
        <w:ind w:firstLine="567"/>
        <w:jc w:val="both"/>
        <w:rPr>
          <w:lang w:eastAsia="en-US"/>
        </w:rPr>
      </w:pPr>
      <w:r w:rsidRPr="00B26C7A">
        <w:rPr>
          <w:b/>
          <w:lang w:eastAsia="en-US"/>
        </w:rPr>
        <w:t>Оценка «удовлетворительно»</w:t>
      </w:r>
      <w:r w:rsidRPr="00B26C7A">
        <w:rPr>
          <w:lang w:eastAsia="en-US"/>
        </w:rPr>
        <w:t xml:space="preserve">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материала. </w:t>
      </w:r>
    </w:p>
    <w:p w:rsidR="00294C7D" w:rsidRPr="00B26C7A" w:rsidRDefault="00294C7D" w:rsidP="009B01CB">
      <w:pPr>
        <w:ind w:firstLine="567"/>
        <w:jc w:val="both"/>
        <w:rPr>
          <w:lang w:eastAsia="en-US"/>
        </w:rPr>
      </w:pPr>
      <w:r w:rsidRPr="00B26C7A">
        <w:rPr>
          <w:b/>
          <w:lang w:eastAsia="en-US"/>
        </w:rPr>
        <w:t>Оценка «неудовлетворительно»</w:t>
      </w:r>
      <w:r w:rsidRPr="00B26C7A">
        <w:rPr>
          <w:lang w:eastAsia="en-US"/>
        </w:rPr>
        <w:t xml:space="preserve">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:rsidR="00D700DB" w:rsidRDefault="00D700DB" w:rsidP="009B01CB">
      <w:pPr>
        <w:ind w:firstLine="567"/>
        <w:rPr>
          <w:i/>
        </w:rPr>
      </w:pPr>
    </w:p>
    <w:p w:rsidR="00294C7D" w:rsidRPr="00B26C7A" w:rsidRDefault="00294C7D" w:rsidP="009B01CB">
      <w:pPr>
        <w:ind w:firstLine="567"/>
        <w:jc w:val="both"/>
        <w:rPr>
          <w:b/>
          <w:color w:val="000000"/>
        </w:rPr>
      </w:pPr>
      <w:r w:rsidRPr="00B26C7A">
        <w:rPr>
          <w:b/>
          <w:bCs/>
          <w:color w:val="000000"/>
        </w:rPr>
        <w:t>7. Форма проведения самостоятельной работы и текущего контроля.</w:t>
      </w:r>
    </w:p>
    <w:p w:rsidR="00C14084" w:rsidRPr="00F5579E" w:rsidRDefault="00C14084" w:rsidP="009B01C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5579E">
        <w:rPr>
          <w:bCs/>
        </w:rPr>
        <w:t xml:space="preserve">Самостоятельная работа включает в себя изучение вопросов, изложенных на лекциях, семинарских занятиях, а также в учебниках, учебных пособиях, статьях и кейсах. Контроль над результатами самостоятельной работы осуществляется в виде коротких письменных работ по соответствующей теме. Контрольные работы проходят два раза в семестр и включают в себя все ключевые темы, изученные на предшествующих контрольной занятиях. </w:t>
      </w:r>
      <w:r w:rsidRPr="00F5579E">
        <w:rPr>
          <w:lang w:eastAsia="en-US"/>
        </w:rPr>
        <w:t xml:space="preserve">Максимальный балл за письменные задания, включая задания на экзамене, выставляется студенту, если изложил полные, корректные и точные ответы на поставленные вопросы. Малое снижение баллов возможно в случае наличия, с теоретической точки зрения, незначительных ошибок и неточностей. Грубые </w:t>
      </w:r>
      <w:r w:rsidRPr="00F5579E">
        <w:rPr>
          <w:lang w:eastAsia="en-US"/>
        </w:rPr>
        <w:lastRenderedPageBreak/>
        <w:t>теоретические ошибки, а также отсутствие обоснования, являются основанием для существенного сокращения баллов.</w:t>
      </w:r>
    </w:p>
    <w:p w:rsidR="00C14084" w:rsidRPr="00C14084" w:rsidRDefault="00C14084" w:rsidP="009B01CB">
      <w:pPr>
        <w:tabs>
          <w:tab w:val="left" w:pos="601"/>
        </w:tabs>
        <w:suppressAutoHyphens/>
        <w:ind w:firstLine="567"/>
        <w:jc w:val="both"/>
        <w:rPr>
          <w:lang w:eastAsia="en-US"/>
        </w:rPr>
      </w:pPr>
      <w:r w:rsidRPr="00F5579E">
        <w:rPr>
          <w:bCs/>
        </w:rPr>
        <w:t>Текущий контроль осуществляется в виде устных вопросов/ответов по соответствующим темам дисциплины</w:t>
      </w:r>
      <w:r>
        <w:rPr>
          <w:bCs/>
        </w:rPr>
        <w:t>, оценки активного участия в деловых играх, оценки точности и корректности данного ответа</w:t>
      </w:r>
      <w:r w:rsidRPr="00F5579E">
        <w:rPr>
          <w:bCs/>
        </w:rPr>
        <w:t>.</w:t>
      </w:r>
      <w:r w:rsidRPr="00F5579E">
        <w:rPr>
          <w:lang w:eastAsia="en-US"/>
        </w:rPr>
        <w:t xml:space="preserve"> </w:t>
      </w:r>
      <w:r w:rsidRPr="00C14084">
        <w:rPr>
          <w:lang w:eastAsia="en-US"/>
        </w:rPr>
        <w:t>Короткие вопросы по изучаемым темам, в случае предоставления полных и корректных ответов, являются основанием для выставления баллов за активную работу на занятиях.</w:t>
      </w:r>
    </w:p>
    <w:p w:rsidR="00230E27" w:rsidRPr="00C14084" w:rsidRDefault="00230E27" w:rsidP="009B01CB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294C7D" w:rsidRPr="00C14084" w:rsidRDefault="00294C7D" w:rsidP="009B01CB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14084">
        <w:rPr>
          <w:b/>
          <w:bCs/>
        </w:rPr>
        <w:t>8. Образовательные технологии</w:t>
      </w:r>
    </w:p>
    <w:p w:rsidR="00C14084" w:rsidRPr="00F5579E" w:rsidRDefault="00C14084" w:rsidP="009B01C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14084">
        <w:rPr>
          <w:bCs/>
        </w:rPr>
        <w:t xml:space="preserve">В соответствии с теоретико-прикладным характером курса «Детерминанты потребительского выбора», основными видами аудиторной учебной работы являются активные формы проведения занятий - лекции, семинары (в том числе деловые игры) и контактные часы. </w:t>
      </w:r>
      <w:r w:rsidRPr="00C14084">
        <w:rPr>
          <w:iCs/>
        </w:rPr>
        <w:t xml:space="preserve">Лекции составляют 66% аудиторных занятий. </w:t>
      </w:r>
      <w:r w:rsidRPr="00C14084">
        <w:rPr>
          <w:bCs/>
        </w:rPr>
        <w:t>Самостоятельная работа студентов предполагает подготовку теоретического</w:t>
      </w:r>
      <w:r w:rsidRPr="00F5579E">
        <w:rPr>
          <w:bCs/>
        </w:rPr>
        <w:t xml:space="preserve"> материала, выполнение устных и письменных домашних работ – упражнений, задач анализа конкретных ситуаций.</w:t>
      </w:r>
    </w:p>
    <w:p w:rsidR="00C14084" w:rsidRPr="00C70885" w:rsidRDefault="00C14084" w:rsidP="009B01CB">
      <w:pPr>
        <w:ind w:firstLine="567"/>
        <w:jc w:val="both"/>
      </w:pPr>
      <w:r w:rsidRPr="00C70885">
        <w:t>В процессе освоения дисциплины «Детерминанты выбора потребителей» используются следующие образовательные технологии:</w:t>
      </w:r>
    </w:p>
    <w:p w:rsidR="00C14084" w:rsidRPr="00C70885" w:rsidRDefault="00C14084" w:rsidP="009B01CB">
      <w:pPr>
        <w:ind w:firstLine="567"/>
        <w:jc w:val="both"/>
      </w:pPr>
      <w:r w:rsidRPr="00C70885">
        <w:t>1.</w:t>
      </w:r>
      <w:r>
        <w:t xml:space="preserve"> </w:t>
      </w:r>
      <w:r w:rsidRPr="00C70885">
        <w:t>Стандартные методы обучения</w:t>
      </w:r>
    </w:p>
    <w:p w:rsidR="00C14084" w:rsidRPr="00C70885" w:rsidRDefault="00C14084" w:rsidP="009B01CB">
      <w:pPr>
        <w:ind w:firstLine="567"/>
        <w:jc w:val="both"/>
      </w:pPr>
      <w:r w:rsidRPr="00C70885">
        <w:t>– лекции;</w:t>
      </w:r>
    </w:p>
    <w:p w:rsidR="00C14084" w:rsidRPr="00C70885" w:rsidRDefault="00C14084" w:rsidP="009B01CB">
      <w:pPr>
        <w:ind w:firstLine="567"/>
        <w:jc w:val="both"/>
      </w:pPr>
      <w:r w:rsidRPr="00C70885">
        <w:t>– консультации преподавателей;</w:t>
      </w:r>
    </w:p>
    <w:p w:rsidR="00C14084" w:rsidRPr="00C70885" w:rsidRDefault="00C14084" w:rsidP="009B01CB">
      <w:pPr>
        <w:ind w:firstLine="567"/>
      </w:pPr>
      <w:r>
        <w:t xml:space="preserve">– </w:t>
      </w:r>
      <w:r w:rsidRPr="00C70885">
        <w:t>самостоятельная работа студентов, в которую входит освоение теоретического материала, по</w:t>
      </w:r>
      <w:r>
        <w:t>дготовка к семинарским занятиям</w:t>
      </w:r>
      <w:r w:rsidRPr="00C70885">
        <w:t>.</w:t>
      </w:r>
    </w:p>
    <w:p w:rsidR="00C14084" w:rsidRPr="00C70885" w:rsidRDefault="00C14084" w:rsidP="009B01CB">
      <w:pPr>
        <w:ind w:firstLine="567"/>
        <w:jc w:val="both"/>
      </w:pPr>
      <w:r w:rsidRPr="00C70885">
        <w:t>2.</w:t>
      </w:r>
      <w:r>
        <w:t xml:space="preserve"> </w:t>
      </w:r>
      <w:r w:rsidRPr="00C70885">
        <w:t>Методы обучения с применением интерактивных форм образовательных технологий:</w:t>
      </w:r>
    </w:p>
    <w:p w:rsidR="00C14084" w:rsidRDefault="00C14084" w:rsidP="009B01CB">
      <w:pPr>
        <w:ind w:firstLine="567"/>
        <w:jc w:val="both"/>
      </w:pPr>
      <w:r w:rsidRPr="00C70885">
        <w:t>– анализ деловых ситуаций;</w:t>
      </w:r>
    </w:p>
    <w:p w:rsidR="00C14084" w:rsidRDefault="00C14084" w:rsidP="009B01CB">
      <w:pPr>
        <w:ind w:firstLine="567"/>
        <w:jc w:val="both"/>
      </w:pPr>
      <w:r w:rsidRPr="00C70885">
        <w:t xml:space="preserve">– </w:t>
      </w:r>
      <w:r>
        <w:t>подготовку ситуационных презентаций студентами;</w:t>
      </w:r>
    </w:p>
    <w:p w:rsidR="00C14084" w:rsidRDefault="00C14084" w:rsidP="009B01CB">
      <w:pPr>
        <w:ind w:firstLine="567"/>
        <w:jc w:val="both"/>
      </w:pPr>
      <w:r w:rsidRPr="00C70885">
        <w:t xml:space="preserve">– </w:t>
      </w:r>
      <w:r>
        <w:t>интерактивные деловые игры</w:t>
      </w:r>
      <w:r w:rsidRPr="00C70885">
        <w:t>;</w:t>
      </w:r>
    </w:p>
    <w:p w:rsidR="00C14084" w:rsidRPr="00C70885" w:rsidRDefault="00C14084" w:rsidP="009B01CB">
      <w:pPr>
        <w:ind w:firstLine="567"/>
        <w:jc w:val="both"/>
      </w:pPr>
      <w:r w:rsidRPr="00C70885">
        <w:t xml:space="preserve">– </w:t>
      </w:r>
      <w:r>
        <w:t>групповые дискуссии</w:t>
      </w:r>
      <w:r w:rsidRPr="00C70885">
        <w:t>.</w:t>
      </w:r>
    </w:p>
    <w:p w:rsidR="00230E27" w:rsidRDefault="00230E27" w:rsidP="009B01C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</w:p>
    <w:p w:rsidR="00294C7D" w:rsidRPr="00B26C7A" w:rsidRDefault="00294C7D" w:rsidP="009B01CB">
      <w:pPr>
        <w:autoSpaceDE w:val="0"/>
        <w:autoSpaceDN w:val="0"/>
        <w:adjustRightInd w:val="0"/>
        <w:ind w:firstLine="567"/>
        <w:jc w:val="both"/>
      </w:pPr>
      <w:r w:rsidRPr="00B26C7A">
        <w:rPr>
          <w:b/>
          <w:bCs/>
          <w:color w:val="000000"/>
        </w:rPr>
        <w:t>9.</w:t>
      </w:r>
      <w:r w:rsidRPr="00B26C7A">
        <w:rPr>
          <w:color w:val="000000"/>
        </w:rPr>
        <w:t xml:space="preserve"> </w:t>
      </w:r>
      <w:r w:rsidRPr="00B26C7A">
        <w:rPr>
          <w:b/>
          <w:color w:val="000000"/>
        </w:rPr>
        <w:t xml:space="preserve">Балльная система оценки знаний. </w:t>
      </w:r>
    </w:p>
    <w:p w:rsidR="00294C7D" w:rsidRPr="00B26C7A" w:rsidRDefault="00294C7D" w:rsidP="009B01CB">
      <w:pPr>
        <w:autoSpaceDE w:val="0"/>
        <w:autoSpaceDN w:val="0"/>
        <w:adjustRightInd w:val="0"/>
        <w:ind w:firstLine="567"/>
        <w:jc w:val="both"/>
      </w:pPr>
      <w:r w:rsidRPr="00B26C7A">
        <w:rPr>
          <w:iCs/>
          <w:color w:val="000000"/>
        </w:rPr>
        <w:t xml:space="preserve">В соответствии с положением о </w:t>
      </w:r>
      <w:proofErr w:type="spellStart"/>
      <w:r w:rsidRPr="00B26C7A">
        <w:rPr>
          <w:iCs/>
          <w:color w:val="000000"/>
        </w:rPr>
        <w:t>балльно-рейтинговой</w:t>
      </w:r>
      <w:proofErr w:type="spellEnd"/>
      <w:r w:rsidRPr="00B26C7A">
        <w:rPr>
          <w:iCs/>
          <w:color w:val="000000"/>
        </w:rPr>
        <w:t xml:space="preserve"> систем</w:t>
      </w:r>
      <w:r>
        <w:rPr>
          <w:iCs/>
          <w:color w:val="000000"/>
        </w:rPr>
        <w:t>е</w:t>
      </w:r>
      <w:r w:rsidRPr="00B26C7A">
        <w:rPr>
          <w:iCs/>
          <w:color w:val="000000"/>
        </w:rPr>
        <w:t xml:space="preserve"> оценки знаний в</w:t>
      </w:r>
      <w:r>
        <w:rPr>
          <w:iCs/>
          <w:color w:val="000000"/>
        </w:rPr>
        <w:t xml:space="preserve"> каждом семестре </w:t>
      </w:r>
      <w:r w:rsidRPr="00B26C7A">
        <w:rPr>
          <w:iCs/>
          <w:color w:val="000000"/>
        </w:rPr>
        <w:t xml:space="preserve">максимальная сумма баллов составляет </w:t>
      </w:r>
      <w:r w:rsidR="00E51CA6" w:rsidRPr="00E51CA6">
        <w:t>100</w:t>
      </w:r>
      <w:r w:rsidRPr="00B26C7A">
        <w:t xml:space="preserve"> баллов, которые складываются из следующих компонентов:</w:t>
      </w:r>
    </w:p>
    <w:p w:rsidR="00294C7D" w:rsidRPr="00B26C7A" w:rsidRDefault="00294C7D" w:rsidP="009B01CB">
      <w:pPr>
        <w:ind w:firstLine="567"/>
        <w:jc w:val="both"/>
      </w:pPr>
      <w:r w:rsidRPr="00B26C7A">
        <w:t>Изучение материалов лекций – 20 баллов (проверяется на основе конспектов лекций)</w:t>
      </w:r>
    </w:p>
    <w:p w:rsidR="00294C7D" w:rsidRPr="00B26C7A" w:rsidRDefault="00294C7D" w:rsidP="009B01CB">
      <w:pPr>
        <w:ind w:firstLine="567"/>
        <w:jc w:val="both"/>
      </w:pPr>
      <w:r w:rsidRPr="00B26C7A">
        <w:t xml:space="preserve">Самостоятельная работа – 50 баллов (оценивается на основе полноты </w:t>
      </w:r>
      <w:r w:rsidR="009101C2">
        <w:t>ответов на вопросы</w:t>
      </w:r>
      <w:r w:rsidRPr="00B26C7A">
        <w:t>)</w:t>
      </w:r>
    </w:p>
    <w:p w:rsidR="00294C7D" w:rsidRPr="00B26C7A" w:rsidRDefault="00E51CA6" w:rsidP="009B01CB">
      <w:pPr>
        <w:ind w:firstLine="567"/>
        <w:jc w:val="both"/>
      </w:pPr>
      <w:r>
        <w:t xml:space="preserve">Контрольные работы – </w:t>
      </w:r>
      <w:r w:rsidRPr="00E51CA6">
        <w:t>3</w:t>
      </w:r>
      <w:r w:rsidR="00294C7D" w:rsidRPr="00B26C7A">
        <w:t>0 баллов (письменная работа, включающая задачи и упражнения на основе пройденного материала)</w:t>
      </w:r>
    </w:p>
    <w:p w:rsidR="00294C7D" w:rsidRPr="00B26C7A" w:rsidRDefault="00294C7D" w:rsidP="009B01CB">
      <w:pPr>
        <w:ind w:firstLine="567"/>
      </w:pPr>
      <w:r w:rsidRPr="00B26C7A">
        <w:t>Критерии выставления итоговой оценки:</w:t>
      </w:r>
    </w:p>
    <w:p w:rsidR="00294C7D" w:rsidRPr="00E51CA6" w:rsidRDefault="00E51CA6" w:rsidP="009B01CB">
      <w:pPr>
        <w:pStyle w:val="ecxmsonormal"/>
        <w:shd w:val="clear" w:color="auto" w:fill="FFFFFF"/>
        <w:spacing w:after="0"/>
        <w:ind w:firstLine="567"/>
        <w:jc w:val="both"/>
        <w:rPr>
          <w:color w:val="2A2A2A"/>
        </w:rPr>
      </w:pPr>
      <w:r w:rsidRPr="006F58DA">
        <w:rPr>
          <w:color w:val="000000"/>
        </w:rPr>
        <w:t>6</w:t>
      </w:r>
      <w:r w:rsidR="00294C7D" w:rsidRPr="00B26C7A">
        <w:rPr>
          <w:color w:val="000000"/>
        </w:rPr>
        <w:t xml:space="preserve">0≤ </w:t>
      </w:r>
      <w:r w:rsidR="00230E27">
        <w:rPr>
          <w:color w:val="000000"/>
        </w:rPr>
        <w:t>∑баллов &lt;</w:t>
      </w:r>
      <w:r>
        <w:rPr>
          <w:color w:val="000000"/>
        </w:rPr>
        <w:t>1</w:t>
      </w:r>
      <w:r w:rsidRPr="006F58DA">
        <w:rPr>
          <w:color w:val="000000"/>
        </w:rPr>
        <w:t>00</w:t>
      </w:r>
      <w:r w:rsidR="00294C7D" w:rsidRPr="00B26C7A">
        <w:rPr>
          <w:color w:val="000000"/>
        </w:rPr>
        <w:t xml:space="preserve"> - </w:t>
      </w:r>
      <w:r>
        <w:rPr>
          <w:color w:val="000000"/>
        </w:rPr>
        <w:t>зачет</w:t>
      </w:r>
    </w:p>
    <w:p w:rsidR="00294C7D" w:rsidRPr="00B26C7A" w:rsidRDefault="00230E27" w:rsidP="009B01CB">
      <w:pPr>
        <w:pStyle w:val="ecxmsonormal"/>
        <w:shd w:val="clear" w:color="auto" w:fill="FFFFFF"/>
        <w:spacing w:after="0"/>
        <w:ind w:firstLine="567"/>
        <w:jc w:val="both"/>
        <w:rPr>
          <w:color w:val="2A2A2A"/>
        </w:rPr>
      </w:pPr>
      <w:r>
        <w:rPr>
          <w:color w:val="000000"/>
        </w:rPr>
        <w:t>∑баллов &lt;</w:t>
      </w:r>
      <w:r w:rsidR="00E51CA6" w:rsidRPr="006F58DA">
        <w:rPr>
          <w:color w:val="000000"/>
        </w:rPr>
        <w:t>6</w:t>
      </w:r>
      <w:r w:rsidR="00294C7D" w:rsidRPr="00B26C7A">
        <w:rPr>
          <w:color w:val="000000"/>
        </w:rPr>
        <w:t xml:space="preserve">0 - </w:t>
      </w:r>
      <w:r w:rsidR="00E51CA6">
        <w:rPr>
          <w:color w:val="000000"/>
        </w:rPr>
        <w:t>незачет</w:t>
      </w:r>
    </w:p>
    <w:p w:rsidR="00294C7D" w:rsidRPr="00B26C7A" w:rsidRDefault="00294C7D" w:rsidP="009B01CB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</w:p>
    <w:p w:rsidR="00294C7D" w:rsidRPr="00B26C7A" w:rsidRDefault="00294C7D" w:rsidP="009B01CB">
      <w:pPr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B26C7A">
        <w:rPr>
          <w:b/>
          <w:bCs/>
          <w:color w:val="000000"/>
        </w:rPr>
        <w:t>10.</w:t>
      </w:r>
      <w:r w:rsidRPr="00B26C7A">
        <w:rPr>
          <w:color w:val="000000"/>
        </w:rPr>
        <w:t xml:space="preserve"> </w:t>
      </w:r>
      <w:r w:rsidRPr="00B26C7A">
        <w:rPr>
          <w:b/>
          <w:bCs/>
          <w:color w:val="000000"/>
        </w:rPr>
        <w:t>Материально-техническое обеспечение дисциплины</w:t>
      </w:r>
    </w:p>
    <w:p w:rsidR="00294C7D" w:rsidRPr="00230E27" w:rsidRDefault="00294C7D" w:rsidP="009B01CB">
      <w:pPr>
        <w:ind w:firstLine="567"/>
        <w:jc w:val="both"/>
      </w:pPr>
      <w:r w:rsidRPr="00230E27">
        <w:t>Материально-техническое обеспечение дисциплины предполагает использование для чтения лекций аудиторий, оснащенных компьютером и LCD-проектором, доской, микрофоном.</w:t>
      </w:r>
    </w:p>
    <w:p w:rsidR="00294C7D" w:rsidRPr="00230E27" w:rsidRDefault="00294C7D" w:rsidP="009B01CB">
      <w:pPr>
        <w:ind w:firstLine="567"/>
        <w:jc w:val="both"/>
        <w:rPr>
          <w:bCs/>
        </w:rPr>
      </w:pPr>
      <w:r w:rsidRPr="00230E27">
        <w:rPr>
          <w:bCs/>
        </w:rPr>
        <w:t xml:space="preserve">Все преподаватели, читающие курс, и студенты должны иметь доступ к сети Интернет и порталу </w:t>
      </w:r>
      <w:r w:rsidRPr="00230E27">
        <w:t>онлайн курсов Экономического факультета МГУ</w:t>
      </w:r>
      <w:r w:rsidRPr="00230E27">
        <w:rPr>
          <w:bCs/>
        </w:rPr>
        <w:t xml:space="preserve"> (</w:t>
      </w:r>
      <w:r w:rsidRPr="00230E27">
        <w:rPr>
          <w:bCs/>
          <w:lang w:val="en-US"/>
        </w:rPr>
        <w:t>http</w:t>
      </w:r>
      <w:r w:rsidRPr="00230E27">
        <w:rPr>
          <w:bCs/>
        </w:rPr>
        <w:t>://on.econ.msu.ru</w:t>
      </w:r>
      <w:r w:rsidRPr="00230E27">
        <w:t>)</w:t>
      </w:r>
      <w:r w:rsidRPr="00230E27">
        <w:rPr>
          <w:bCs/>
        </w:rPr>
        <w:t>.</w:t>
      </w:r>
    </w:p>
    <w:sectPr w:rsidR="00294C7D" w:rsidRPr="00230E27" w:rsidSect="00B0488F">
      <w:pgSz w:w="11906" w:h="16838"/>
      <w:pgMar w:top="737" w:right="737" w:bottom="82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84E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814344"/>
    <w:multiLevelType w:val="hybridMultilevel"/>
    <w:tmpl w:val="A970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398C"/>
    <w:multiLevelType w:val="hybridMultilevel"/>
    <w:tmpl w:val="F1C0F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F0BC5"/>
    <w:multiLevelType w:val="hybridMultilevel"/>
    <w:tmpl w:val="5A40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3B2"/>
    <w:multiLevelType w:val="hybridMultilevel"/>
    <w:tmpl w:val="4226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07BC"/>
    <w:multiLevelType w:val="hybridMultilevel"/>
    <w:tmpl w:val="B9E4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242C8"/>
    <w:multiLevelType w:val="hybridMultilevel"/>
    <w:tmpl w:val="582CF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41DEE"/>
    <w:multiLevelType w:val="hybridMultilevel"/>
    <w:tmpl w:val="B2CE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5E37"/>
    <w:multiLevelType w:val="hybridMultilevel"/>
    <w:tmpl w:val="661A74C4"/>
    <w:lvl w:ilvl="0" w:tplc="27C057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E2E59"/>
    <w:multiLevelType w:val="hybridMultilevel"/>
    <w:tmpl w:val="6D84B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F69C7"/>
    <w:multiLevelType w:val="hybridMultilevel"/>
    <w:tmpl w:val="569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C5A09"/>
    <w:multiLevelType w:val="hybridMultilevel"/>
    <w:tmpl w:val="7974B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C1F26"/>
    <w:multiLevelType w:val="hybridMultilevel"/>
    <w:tmpl w:val="6DF49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E344A"/>
    <w:multiLevelType w:val="hybridMultilevel"/>
    <w:tmpl w:val="A44A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12E5BC1"/>
    <w:multiLevelType w:val="hybridMultilevel"/>
    <w:tmpl w:val="A702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F354A"/>
    <w:multiLevelType w:val="hybridMultilevel"/>
    <w:tmpl w:val="5BFA1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F0F85"/>
    <w:multiLevelType w:val="hybridMultilevel"/>
    <w:tmpl w:val="5A40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7A6C98"/>
    <w:multiLevelType w:val="hybridMultilevel"/>
    <w:tmpl w:val="90AC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86F70"/>
    <w:multiLevelType w:val="hybridMultilevel"/>
    <w:tmpl w:val="ED64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77BC4"/>
    <w:multiLevelType w:val="hybridMultilevel"/>
    <w:tmpl w:val="9F840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C6132"/>
    <w:multiLevelType w:val="hybridMultilevel"/>
    <w:tmpl w:val="1EEE1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2"/>
  </w:num>
  <w:num w:numId="5">
    <w:abstractNumId w:val="18"/>
  </w:num>
  <w:num w:numId="6">
    <w:abstractNumId w:val="13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  <w:num w:numId="16">
    <w:abstractNumId w:val="16"/>
  </w:num>
  <w:num w:numId="17">
    <w:abstractNumId w:val="25"/>
  </w:num>
  <w:num w:numId="18">
    <w:abstractNumId w:val="26"/>
  </w:num>
  <w:num w:numId="19">
    <w:abstractNumId w:val="23"/>
  </w:num>
  <w:num w:numId="20">
    <w:abstractNumId w:val="10"/>
  </w:num>
  <w:num w:numId="21">
    <w:abstractNumId w:val="21"/>
  </w:num>
  <w:num w:numId="22">
    <w:abstractNumId w:val="0"/>
  </w:num>
  <w:num w:numId="23">
    <w:abstractNumId w:val="11"/>
  </w:num>
  <w:num w:numId="24">
    <w:abstractNumId w:val="7"/>
  </w:num>
  <w:num w:numId="25">
    <w:abstractNumId w:val="15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6485"/>
    <w:rsid w:val="000431C3"/>
    <w:rsid w:val="00083783"/>
    <w:rsid w:val="000B306B"/>
    <w:rsid w:val="000D5C65"/>
    <w:rsid w:val="000D7488"/>
    <w:rsid w:val="00117455"/>
    <w:rsid w:val="00126B69"/>
    <w:rsid w:val="001313B4"/>
    <w:rsid w:val="001459BC"/>
    <w:rsid w:val="00155013"/>
    <w:rsid w:val="0016752D"/>
    <w:rsid w:val="00175DEE"/>
    <w:rsid w:val="001946F6"/>
    <w:rsid w:val="001A6096"/>
    <w:rsid w:val="001E12EF"/>
    <w:rsid w:val="00211C13"/>
    <w:rsid w:val="0021785E"/>
    <w:rsid w:val="00222095"/>
    <w:rsid w:val="00230E27"/>
    <w:rsid w:val="002830D2"/>
    <w:rsid w:val="00294C7D"/>
    <w:rsid w:val="002A033F"/>
    <w:rsid w:val="002A5254"/>
    <w:rsid w:val="002C7745"/>
    <w:rsid w:val="002D700F"/>
    <w:rsid w:val="00322726"/>
    <w:rsid w:val="00337518"/>
    <w:rsid w:val="00344653"/>
    <w:rsid w:val="00383B22"/>
    <w:rsid w:val="00383C5F"/>
    <w:rsid w:val="00397A7B"/>
    <w:rsid w:val="003B79E8"/>
    <w:rsid w:val="003E0D10"/>
    <w:rsid w:val="00427ED5"/>
    <w:rsid w:val="004423B4"/>
    <w:rsid w:val="004D7E2A"/>
    <w:rsid w:val="00545544"/>
    <w:rsid w:val="00554DFA"/>
    <w:rsid w:val="00616028"/>
    <w:rsid w:val="00633602"/>
    <w:rsid w:val="00685958"/>
    <w:rsid w:val="00690187"/>
    <w:rsid w:val="006F58DA"/>
    <w:rsid w:val="007508BD"/>
    <w:rsid w:val="00792654"/>
    <w:rsid w:val="00795904"/>
    <w:rsid w:val="007B5158"/>
    <w:rsid w:val="007C3C0A"/>
    <w:rsid w:val="007D4A35"/>
    <w:rsid w:val="008120ED"/>
    <w:rsid w:val="00835AE5"/>
    <w:rsid w:val="00851039"/>
    <w:rsid w:val="00862A14"/>
    <w:rsid w:val="00870067"/>
    <w:rsid w:val="00874237"/>
    <w:rsid w:val="00875B6D"/>
    <w:rsid w:val="008A3F6C"/>
    <w:rsid w:val="008F1996"/>
    <w:rsid w:val="009101C2"/>
    <w:rsid w:val="009164C3"/>
    <w:rsid w:val="00933134"/>
    <w:rsid w:val="009437F6"/>
    <w:rsid w:val="00980B51"/>
    <w:rsid w:val="009B01CB"/>
    <w:rsid w:val="009E3479"/>
    <w:rsid w:val="00A632D8"/>
    <w:rsid w:val="00AB0675"/>
    <w:rsid w:val="00B0488F"/>
    <w:rsid w:val="00B12E8C"/>
    <w:rsid w:val="00B14ED5"/>
    <w:rsid w:val="00B241B7"/>
    <w:rsid w:val="00B60AC3"/>
    <w:rsid w:val="00B652D8"/>
    <w:rsid w:val="00B96240"/>
    <w:rsid w:val="00BA7681"/>
    <w:rsid w:val="00BB274E"/>
    <w:rsid w:val="00BC09C2"/>
    <w:rsid w:val="00BE20D3"/>
    <w:rsid w:val="00C14084"/>
    <w:rsid w:val="00C620FA"/>
    <w:rsid w:val="00C70885"/>
    <w:rsid w:val="00C70A80"/>
    <w:rsid w:val="00CA0BCA"/>
    <w:rsid w:val="00CA6485"/>
    <w:rsid w:val="00CD49FA"/>
    <w:rsid w:val="00CD4D2C"/>
    <w:rsid w:val="00CF07EA"/>
    <w:rsid w:val="00D020AD"/>
    <w:rsid w:val="00D306EC"/>
    <w:rsid w:val="00D47458"/>
    <w:rsid w:val="00D53BB8"/>
    <w:rsid w:val="00D600B6"/>
    <w:rsid w:val="00D700DB"/>
    <w:rsid w:val="00DA1FB5"/>
    <w:rsid w:val="00DC11DF"/>
    <w:rsid w:val="00DC23EB"/>
    <w:rsid w:val="00DD2AA6"/>
    <w:rsid w:val="00DD55B1"/>
    <w:rsid w:val="00E048E6"/>
    <w:rsid w:val="00E17865"/>
    <w:rsid w:val="00E51CA6"/>
    <w:rsid w:val="00E810A2"/>
    <w:rsid w:val="00E926C1"/>
    <w:rsid w:val="00EB4732"/>
    <w:rsid w:val="00EC25A1"/>
    <w:rsid w:val="00ED4DC9"/>
    <w:rsid w:val="00EF0296"/>
    <w:rsid w:val="00F459F4"/>
    <w:rsid w:val="00F51931"/>
    <w:rsid w:val="00F70A65"/>
    <w:rsid w:val="00F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48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a0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CA6485"/>
  </w:style>
  <w:style w:type="character" w:styleId="a6">
    <w:name w:val="Hyperlink"/>
    <w:rsid w:val="00CA6485"/>
    <w:rPr>
      <w:color w:val="0000FF"/>
      <w:u w:val="single"/>
    </w:rPr>
  </w:style>
  <w:style w:type="paragraph" w:styleId="3">
    <w:name w:val="Body Text Indent 3"/>
    <w:basedOn w:val="a0"/>
    <w:rsid w:val="00CA6485"/>
    <w:pPr>
      <w:spacing w:after="120"/>
      <w:ind w:left="283"/>
    </w:pPr>
    <w:rPr>
      <w:sz w:val="16"/>
      <w:szCs w:val="16"/>
    </w:rPr>
  </w:style>
  <w:style w:type="table" w:styleId="a7">
    <w:name w:val="Table Grid"/>
    <w:basedOn w:val="a2"/>
    <w:uiPriority w:val="59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-11">
    <w:name w:val="Цветной список - Акцент 11"/>
    <w:basedOn w:val="a0"/>
    <w:uiPriority w:val="34"/>
    <w:qFormat/>
    <w:rsid w:val="00301924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342B03"/>
    <w:pPr>
      <w:ind w:left="708"/>
    </w:pPr>
    <w:rPr>
      <w:sz w:val="20"/>
      <w:szCs w:val="20"/>
    </w:rPr>
  </w:style>
  <w:style w:type="character" w:styleId="a9">
    <w:name w:val="annotation reference"/>
    <w:rsid w:val="00337518"/>
    <w:rPr>
      <w:sz w:val="16"/>
      <w:szCs w:val="16"/>
    </w:rPr>
  </w:style>
  <w:style w:type="paragraph" w:styleId="aa">
    <w:name w:val="annotation text"/>
    <w:basedOn w:val="a0"/>
    <w:link w:val="ab"/>
    <w:rsid w:val="00337518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337518"/>
  </w:style>
  <w:style w:type="paragraph" w:styleId="ac">
    <w:name w:val="annotation subject"/>
    <w:basedOn w:val="aa"/>
    <w:next w:val="aa"/>
    <w:link w:val="ad"/>
    <w:rsid w:val="00337518"/>
    <w:rPr>
      <w:b/>
      <w:bCs/>
    </w:rPr>
  </w:style>
  <w:style w:type="character" w:customStyle="1" w:styleId="ad">
    <w:name w:val="Тема примечания Знак"/>
    <w:link w:val="ac"/>
    <w:rsid w:val="00337518"/>
    <w:rPr>
      <w:b/>
      <w:bCs/>
    </w:rPr>
  </w:style>
  <w:style w:type="paragraph" w:styleId="ae">
    <w:name w:val="Balloon Text"/>
    <w:basedOn w:val="a0"/>
    <w:link w:val="af"/>
    <w:rsid w:val="003375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37518"/>
    <w:rPr>
      <w:rFonts w:ascii="Tahoma" w:hAnsi="Tahoma" w:cs="Tahoma"/>
      <w:sz w:val="16"/>
      <w:szCs w:val="16"/>
    </w:rPr>
  </w:style>
  <w:style w:type="paragraph" w:customStyle="1" w:styleId="TNR1215">
    <w:name w:val="TNR/12/1.5"/>
    <w:basedOn w:val="a0"/>
    <w:link w:val="TNR12150"/>
    <w:qFormat/>
    <w:rsid w:val="008120ED"/>
    <w:pPr>
      <w:ind w:firstLine="567"/>
      <w:jc w:val="both"/>
    </w:pPr>
    <w:rPr>
      <w:rFonts w:cs="Arial"/>
      <w:color w:val="000000"/>
      <w:szCs w:val="16"/>
    </w:rPr>
  </w:style>
  <w:style w:type="character" w:customStyle="1" w:styleId="TNR12150">
    <w:name w:val="TNR/12/1.5 Знак"/>
    <w:basedOn w:val="a1"/>
    <w:link w:val="TNR1215"/>
    <w:rsid w:val="008120ED"/>
    <w:rPr>
      <w:rFonts w:cs="Arial"/>
      <w:color w:val="000000"/>
      <w:sz w:val="24"/>
      <w:szCs w:val="16"/>
    </w:rPr>
  </w:style>
  <w:style w:type="paragraph" w:customStyle="1" w:styleId="ecxmsonormal">
    <w:name w:val="ecxmsonormal"/>
    <w:basedOn w:val="a0"/>
    <w:rsid w:val="00294C7D"/>
    <w:pPr>
      <w:spacing w:after="324"/>
    </w:pPr>
  </w:style>
  <w:style w:type="paragraph" w:styleId="af0">
    <w:name w:val="List Paragraph"/>
    <w:basedOn w:val="a0"/>
    <w:uiPriority w:val="34"/>
    <w:qFormat/>
    <w:rsid w:val="00230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.msu.ru/departments/polite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556EE-3BA7-4961-9360-CBD1F9F8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15383</CharactersWithSpaces>
  <SharedDoc>false</SharedDoc>
  <HLinks>
    <vt:vector size="30" baseType="variant">
      <vt:variant>
        <vt:i4>6422595</vt:i4>
      </vt:variant>
      <vt:variant>
        <vt:i4>12</vt:i4>
      </vt:variant>
      <vt:variant>
        <vt:i4>0</vt:i4>
      </vt:variant>
      <vt:variant>
        <vt:i4>5</vt:i4>
      </vt:variant>
      <vt:variant>
        <vt:lpwstr>mailto:takuznetsova@gmail.com</vt:lpwstr>
      </vt:variant>
      <vt:variant>
        <vt:lpwstr/>
      </vt:variant>
      <vt:variant>
        <vt:i4>8257629</vt:i4>
      </vt:variant>
      <vt:variant>
        <vt:i4>9</vt:i4>
      </vt:variant>
      <vt:variant>
        <vt:i4>0</vt:i4>
      </vt:variant>
      <vt:variant>
        <vt:i4>5</vt:i4>
      </vt:variant>
      <vt:variant>
        <vt:lpwstr>mailto:rakviashvili@gmail.com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http://www.econ.msu.ru/departments/pie/</vt:lpwstr>
      </vt:variant>
      <vt:variant>
        <vt:lpwstr/>
      </vt:variant>
      <vt:variant>
        <vt:i4>6619150</vt:i4>
      </vt:variant>
      <vt:variant>
        <vt:i4>3</vt:i4>
      </vt:variant>
      <vt:variant>
        <vt:i4>0</vt:i4>
      </vt:variant>
      <vt:variant>
        <vt:i4>5</vt:i4>
      </vt:variant>
      <vt:variant>
        <vt:lpwstr>mailto:politec@econ.msu.ru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http://www.econ.msu.ru/cd/71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acer</cp:lastModifiedBy>
  <cp:revision>4</cp:revision>
  <dcterms:created xsi:type="dcterms:W3CDTF">2020-04-08T09:01:00Z</dcterms:created>
  <dcterms:modified xsi:type="dcterms:W3CDTF">2020-04-08T20:55:00Z</dcterms:modified>
</cp:coreProperties>
</file>