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C1" w:rsidRPr="00F91D0F" w:rsidRDefault="00AA32A7" w:rsidP="007A11C1">
      <w:pPr>
        <w:jc w:val="center"/>
        <w:rPr>
          <w:b/>
          <w:sz w:val="28"/>
          <w:szCs w:val="28"/>
        </w:rPr>
      </w:pPr>
      <w:r w:rsidRPr="00F91D0F">
        <w:rPr>
          <w:b/>
          <w:sz w:val="28"/>
          <w:szCs w:val="28"/>
        </w:rPr>
        <w:t xml:space="preserve"> </w:t>
      </w:r>
      <w:r w:rsidR="007A11C1" w:rsidRPr="00F91D0F">
        <w:rPr>
          <w:b/>
          <w:sz w:val="28"/>
          <w:szCs w:val="28"/>
        </w:rPr>
        <w:t>«</w:t>
      </w:r>
      <w:r w:rsidR="007A11C1" w:rsidRPr="007A11C1">
        <w:rPr>
          <w:b/>
          <w:sz w:val="28"/>
          <w:szCs w:val="28"/>
        </w:rPr>
        <w:t>ЗАРУБЕЖНЫЙ ФИНАНСОВЫЙ УЧЕТ И АУДИТ</w:t>
      </w:r>
      <w:r w:rsidR="007A11C1" w:rsidRPr="00F91D0F">
        <w:rPr>
          <w:b/>
          <w:sz w:val="28"/>
          <w:szCs w:val="28"/>
        </w:rPr>
        <w:t>»</w:t>
      </w:r>
    </w:p>
    <w:p w:rsidR="00AA32A7" w:rsidRDefault="00AA32A7" w:rsidP="007A11C1">
      <w:pPr>
        <w:spacing w:line="276" w:lineRule="auto"/>
        <w:rPr>
          <w:iCs/>
        </w:rPr>
      </w:pPr>
    </w:p>
    <w:p w:rsidR="007A11C1" w:rsidRDefault="007A11C1" w:rsidP="007A11C1">
      <w:pPr>
        <w:spacing w:line="276" w:lineRule="auto"/>
        <w:rPr>
          <w:iCs/>
        </w:rPr>
      </w:pPr>
      <w:r w:rsidRPr="00FE410D">
        <w:rPr>
          <w:iCs/>
        </w:rPr>
        <w:t>Автор</w:t>
      </w:r>
      <w:r>
        <w:rPr>
          <w:iCs/>
        </w:rPr>
        <w:t>(</w:t>
      </w:r>
      <w:proofErr w:type="spellStart"/>
      <w:r>
        <w:rPr>
          <w:iCs/>
        </w:rPr>
        <w:t>ы</w:t>
      </w:r>
      <w:proofErr w:type="spellEnd"/>
      <w:r>
        <w:rPr>
          <w:iCs/>
        </w:rPr>
        <w:t>)</w:t>
      </w:r>
      <w:r w:rsidRPr="00FE410D">
        <w:rPr>
          <w:iCs/>
        </w:rPr>
        <w:t xml:space="preserve"> программы: </w:t>
      </w:r>
    </w:p>
    <w:p w:rsidR="007A11C1" w:rsidRPr="0069753C" w:rsidRDefault="007A11C1" w:rsidP="007A11C1">
      <w:pPr>
        <w:ind w:left="426" w:hanging="426"/>
      </w:pPr>
      <w:proofErr w:type="spellStart"/>
      <w:r>
        <w:t>д</w:t>
      </w:r>
      <w:r w:rsidRPr="004F16A2">
        <w:t>.э.н</w:t>
      </w:r>
      <w:proofErr w:type="spellEnd"/>
      <w:r w:rsidRPr="004F16A2">
        <w:t xml:space="preserve">., </w:t>
      </w:r>
      <w:r>
        <w:t>профессор Соловьева Ольга Витальевна</w:t>
      </w:r>
    </w:p>
    <w:p w:rsidR="007A11C1" w:rsidRPr="007A11C1" w:rsidRDefault="007A11C1" w:rsidP="007A11C1">
      <w:pPr>
        <w:spacing w:line="276" w:lineRule="auto"/>
        <w:rPr>
          <w:iCs/>
        </w:rPr>
      </w:pPr>
      <w:proofErr w:type="spellStart"/>
      <w:r w:rsidRPr="0069753C">
        <w:t>к.э.н</w:t>
      </w:r>
      <w:proofErr w:type="spellEnd"/>
      <w:r w:rsidRPr="0069753C">
        <w:t>., доцент</w:t>
      </w:r>
      <w:r>
        <w:t xml:space="preserve"> Старовойтова Елена Витальевна</w:t>
      </w:r>
    </w:p>
    <w:p w:rsidR="007A11C1" w:rsidRDefault="007A11C1" w:rsidP="007A11C1">
      <w:pPr>
        <w:spacing w:line="276" w:lineRule="auto"/>
        <w:rPr>
          <w:iCs/>
        </w:rPr>
      </w:pPr>
      <w:r w:rsidRPr="007D23BA">
        <w:rPr>
          <w:iCs/>
        </w:rPr>
        <w:t>Уровень высшего образования</w:t>
      </w:r>
      <w:r>
        <w:rPr>
          <w:iCs/>
        </w:rPr>
        <w:t>:</w:t>
      </w:r>
      <w:r w:rsidRPr="007D23BA">
        <w:rPr>
          <w:iCs/>
        </w:rPr>
        <w:t xml:space="preserve"> </w:t>
      </w:r>
      <w:proofErr w:type="spellStart"/>
      <w:r>
        <w:rPr>
          <w:iCs/>
        </w:rPr>
        <w:t>бакалавриат</w:t>
      </w:r>
      <w:proofErr w:type="spellEnd"/>
      <w:r w:rsidRPr="0074643B">
        <w:rPr>
          <w:iCs/>
        </w:rPr>
        <w:t xml:space="preserve"> </w:t>
      </w:r>
    </w:p>
    <w:p w:rsidR="007A11C1" w:rsidRDefault="007A11C1" w:rsidP="007A11C1">
      <w:pPr>
        <w:spacing w:line="276" w:lineRule="auto"/>
        <w:rPr>
          <w:i/>
          <w:color w:val="C00000"/>
        </w:rPr>
      </w:pPr>
      <w:r w:rsidRPr="0074643B">
        <w:rPr>
          <w:iCs/>
        </w:rPr>
        <w:t>Направление подготовки:</w:t>
      </w:r>
      <w:r>
        <w:rPr>
          <w:iCs/>
        </w:rPr>
        <w:t xml:space="preserve"> </w:t>
      </w:r>
      <w:r>
        <w:t>Экономика</w:t>
      </w:r>
      <w:r>
        <w:rPr>
          <w:i/>
          <w:color w:val="C00000"/>
        </w:rPr>
        <w:t xml:space="preserve"> </w:t>
      </w:r>
    </w:p>
    <w:p w:rsidR="007A11C1" w:rsidRDefault="007A11C1" w:rsidP="007A11C1">
      <w:pPr>
        <w:spacing w:line="276" w:lineRule="auto"/>
        <w:jc w:val="both"/>
        <w:rPr>
          <w:iCs/>
        </w:rPr>
      </w:pPr>
      <w:r w:rsidRPr="003B7A46">
        <w:rPr>
          <w:iCs/>
        </w:rPr>
        <w:t>Язык преподавания дисциплины:</w:t>
      </w:r>
      <w:r>
        <w:rPr>
          <w:iCs/>
        </w:rPr>
        <w:t xml:space="preserve"> русский</w:t>
      </w:r>
      <w:r w:rsidR="00035BB5">
        <w:rPr>
          <w:iCs/>
        </w:rPr>
        <w:t>; в процессе изучения курса студенты знакомятся с профессиональной терминологией на английском языке</w:t>
      </w:r>
    </w:p>
    <w:p w:rsidR="007A11C1" w:rsidRDefault="007A11C1" w:rsidP="007A11C1">
      <w:pPr>
        <w:spacing w:line="276" w:lineRule="auto"/>
        <w:ind w:firstLine="720"/>
        <w:jc w:val="both"/>
        <w:rPr>
          <w:iCs/>
        </w:rPr>
      </w:pPr>
    </w:p>
    <w:p w:rsidR="007A11C1" w:rsidRPr="005D3B51" w:rsidRDefault="007A11C1" w:rsidP="007A11C1">
      <w:pPr>
        <w:spacing w:line="276" w:lineRule="auto"/>
        <w:jc w:val="both"/>
        <w:rPr>
          <w:iCs/>
        </w:rPr>
      </w:pPr>
      <w:r>
        <w:rPr>
          <w:b/>
        </w:rPr>
        <w:t>2. С</w:t>
      </w:r>
      <w:r w:rsidRPr="003B7A46">
        <w:rPr>
          <w:b/>
        </w:rPr>
        <w:t xml:space="preserve">татус </w:t>
      </w:r>
      <w:r>
        <w:rPr>
          <w:b/>
        </w:rPr>
        <w:t>и м</w:t>
      </w:r>
      <w:r w:rsidRPr="003B7A46">
        <w:rPr>
          <w:b/>
        </w:rPr>
        <w:t>есто дисциплины в структуре основной образовательн</w:t>
      </w:r>
      <w:r>
        <w:rPr>
          <w:b/>
        </w:rPr>
        <w:t>ой программы подготовки бакалавра</w:t>
      </w:r>
      <w:r w:rsidRPr="005D3B51">
        <w:rPr>
          <w:b/>
        </w:rPr>
        <w:t xml:space="preserve"> (</w:t>
      </w:r>
      <w:r>
        <w:rPr>
          <w:b/>
        </w:rPr>
        <w:t>данные берутся из учебного плана)</w:t>
      </w:r>
    </w:p>
    <w:p w:rsidR="007A11C1" w:rsidRDefault="007A11C1" w:rsidP="007A11C1">
      <w:pPr>
        <w:spacing w:line="276" w:lineRule="auto"/>
        <w:jc w:val="both"/>
        <w:rPr>
          <w:i/>
          <w:color w:val="C00000"/>
        </w:rPr>
      </w:pPr>
      <w:r w:rsidRPr="0097240B">
        <w:rPr>
          <w:iCs/>
        </w:rPr>
        <w:t>Статус дисциплины:</w:t>
      </w:r>
      <w:r w:rsidRPr="008E1C40">
        <w:rPr>
          <w:i/>
          <w:color w:val="C00000"/>
        </w:rPr>
        <w:t xml:space="preserve"> </w:t>
      </w:r>
      <w:r w:rsidRPr="007A11C1">
        <w:t>вариативная</w:t>
      </w:r>
      <w:r w:rsidR="00D331FC">
        <w:t>, дисциплина по выбору</w:t>
      </w:r>
    </w:p>
    <w:p w:rsidR="007A11C1" w:rsidRDefault="007A11C1" w:rsidP="007A11C1">
      <w:pPr>
        <w:spacing w:line="276" w:lineRule="auto"/>
        <w:jc w:val="both"/>
        <w:rPr>
          <w:iCs/>
        </w:rPr>
      </w:pPr>
      <w:r>
        <w:rPr>
          <w:iCs/>
        </w:rPr>
        <w:t>Се</w:t>
      </w:r>
      <w:r w:rsidRPr="0097240B">
        <w:rPr>
          <w:iCs/>
        </w:rPr>
        <w:t>местр:</w:t>
      </w:r>
      <w:r>
        <w:rPr>
          <w:iCs/>
        </w:rPr>
        <w:t xml:space="preserve"> 6 семестр</w:t>
      </w:r>
    </w:p>
    <w:p w:rsidR="006C7CE9" w:rsidRDefault="007A11C1" w:rsidP="007A11C1">
      <w:pPr>
        <w:jc w:val="both"/>
        <w:rPr>
          <w:color w:val="FF0000"/>
        </w:rPr>
      </w:pPr>
      <w:proofErr w:type="spellStart"/>
      <w:r>
        <w:rPr>
          <w:iCs/>
        </w:rPr>
        <w:t>Пререквизиты</w:t>
      </w:r>
      <w:proofErr w:type="spellEnd"/>
      <w:r>
        <w:rPr>
          <w:iCs/>
        </w:rPr>
        <w:t>:</w:t>
      </w:r>
      <w:r w:rsidRPr="007A11C1">
        <w:rPr>
          <w:color w:val="FF0000"/>
        </w:rPr>
        <w:t xml:space="preserve"> </w:t>
      </w:r>
    </w:p>
    <w:p w:rsidR="006C7CE9" w:rsidRDefault="007A11C1" w:rsidP="007A11C1">
      <w:pPr>
        <w:jc w:val="both"/>
      </w:pPr>
      <w:r w:rsidRPr="006C7CE9">
        <w:t xml:space="preserve">На данный курс отбираются студенты, прослушавшие курс «Бухгалтерский учет и анализ» (5 семестр), по результатам вступительного тестирования (тестируются знания в отношении процесса учета и содержания бухгалтерской (финансовой) отчетности в соответствии с российскими стандартами). </w:t>
      </w:r>
    </w:p>
    <w:p w:rsidR="007A11C1" w:rsidRDefault="007A11C1" w:rsidP="007A11C1">
      <w:pPr>
        <w:jc w:val="both"/>
      </w:pPr>
      <w:r w:rsidRPr="006C7CE9">
        <w:t>Максимальное количество студентов 100 человек, наилучшим образом написавших вступительный тест.</w:t>
      </w:r>
    </w:p>
    <w:p w:rsidR="00A06B26" w:rsidRPr="006C7CE9" w:rsidRDefault="00A06B26" w:rsidP="007A11C1">
      <w:pPr>
        <w:jc w:val="both"/>
      </w:pPr>
      <w:r>
        <w:t>Студенты должны владеть английским языком.</w:t>
      </w:r>
    </w:p>
    <w:p w:rsidR="007A11C1" w:rsidRPr="006F60FC" w:rsidRDefault="007A11C1" w:rsidP="007A11C1">
      <w:pPr>
        <w:keepNext/>
        <w:spacing w:before="240" w:after="120" w:line="276" w:lineRule="auto"/>
        <w:jc w:val="both"/>
        <w:rPr>
          <w:b/>
          <w:bCs/>
          <w:kern w:val="1"/>
        </w:rPr>
      </w:pPr>
      <w:r>
        <w:rPr>
          <w:b/>
          <w:bCs/>
          <w:kern w:val="1"/>
        </w:rPr>
        <w:t>3. ПЛАНИРУЕМЫЕ РЕЗУЛЬТАТЫ</w:t>
      </w:r>
      <w:r w:rsidRPr="006F60FC">
        <w:rPr>
          <w:b/>
          <w:bCs/>
          <w:kern w:val="1"/>
        </w:rPr>
        <w:t xml:space="preserve"> ОБУЧЕНИЯ </w:t>
      </w:r>
      <w:r>
        <w:rPr>
          <w:b/>
          <w:bCs/>
          <w:kern w:val="1"/>
        </w:rPr>
        <w:t>ПО ДИСЦИПЛИНЕ</w:t>
      </w:r>
    </w:p>
    <w:p w:rsidR="007A11C1" w:rsidRDefault="007A11C1" w:rsidP="007A11C1">
      <w:pPr>
        <w:spacing w:before="100" w:line="276" w:lineRule="auto"/>
        <w:jc w:val="both"/>
        <w:rPr>
          <w:rFonts w:eastAsia="Calibri"/>
          <w:szCs w:val="22"/>
        </w:rPr>
      </w:pPr>
      <w:r w:rsidRPr="00C81382">
        <w:rPr>
          <w:rFonts w:eastAsia="Calibri"/>
          <w:szCs w:val="22"/>
        </w:rPr>
        <w:t>Дисциплина обеспечивает формирование следующих компетенций и результатов обучения: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3225"/>
        <w:gridCol w:w="6345"/>
      </w:tblGrid>
      <w:tr w:rsidR="007A11C1" w:rsidRPr="007B3D24" w:rsidTr="007A11C1">
        <w:trPr>
          <w:trHeight w:val="567"/>
        </w:trPr>
        <w:tc>
          <w:tcPr>
            <w:tcW w:w="168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A11C1" w:rsidRDefault="007A11C1" w:rsidP="007A11C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B3D24">
              <w:rPr>
                <w:rFonts w:eastAsia="Calibri"/>
                <w:b/>
                <w:bCs/>
                <w:lang w:eastAsia="en-US"/>
              </w:rPr>
              <w:t>Формируемые компетенции</w:t>
            </w:r>
          </w:p>
          <w:p w:rsidR="007A11C1" w:rsidRPr="007B3D24" w:rsidRDefault="007A11C1" w:rsidP="007A11C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31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A11C1" w:rsidRDefault="007A11C1" w:rsidP="007A11C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</w:t>
            </w:r>
            <w:r w:rsidRPr="007B3D24">
              <w:rPr>
                <w:rFonts w:eastAsia="Calibri"/>
                <w:b/>
                <w:bCs/>
                <w:lang w:eastAsia="en-US"/>
              </w:rPr>
              <w:t>езультаты обучения по дисциплине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7A11C1" w:rsidRPr="007B3D24" w:rsidRDefault="007A11C1" w:rsidP="007A11C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A11C1" w:rsidRPr="00F63672" w:rsidTr="007A11C1">
        <w:tc>
          <w:tcPr>
            <w:tcW w:w="1685" w:type="pct"/>
            <w:shd w:val="clear" w:color="auto" w:fill="auto"/>
          </w:tcPr>
          <w:p w:rsidR="007A11C1" w:rsidRPr="00F63672" w:rsidRDefault="008216F9" w:rsidP="008216F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F63672">
              <w:rPr>
                <w:rFonts w:eastAsia="Calibri"/>
                <w:bCs/>
                <w:lang w:eastAsia="en-US"/>
              </w:rPr>
              <w:t>Способность отражать на счетах бухгалтерского учета результаты хозяйственной деятельности за отчетный период, составлять формы бухгалтерской отчетности (ПК-17)</w:t>
            </w:r>
          </w:p>
        </w:tc>
        <w:tc>
          <w:tcPr>
            <w:tcW w:w="3315" w:type="pct"/>
            <w:shd w:val="clear" w:color="auto" w:fill="auto"/>
          </w:tcPr>
          <w:p w:rsidR="007A11C1" w:rsidRPr="00F63672" w:rsidRDefault="00797B12" w:rsidP="007A11C1">
            <w:pPr>
              <w:spacing w:line="276" w:lineRule="auto"/>
              <w:rPr>
                <w:rFonts w:eastAsia="Calibri"/>
                <w:u w:val="single"/>
                <w:lang w:eastAsia="en-US"/>
              </w:rPr>
            </w:pPr>
            <w:r w:rsidRPr="00F63672">
              <w:rPr>
                <w:rFonts w:eastAsia="Calibri"/>
                <w:u w:val="single"/>
                <w:lang w:eastAsia="en-US"/>
              </w:rPr>
              <w:t>Знать:</w:t>
            </w:r>
          </w:p>
          <w:p w:rsidR="00797B12" w:rsidRPr="00F63672" w:rsidRDefault="00797B12" w:rsidP="007A11C1">
            <w:pPr>
              <w:spacing w:line="276" w:lineRule="auto"/>
              <w:rPr>
                <w:rFonts w:eastAsia="Calibri"/>
                <w:lang w:eastAsia="en-US"/>
              </w:rPr>
            </w:pPr>
            <w:r w:rsidRPr="00F63672">
              <w:rPr>
                <w:rFonts w:eastAsia="Calibri"/>
                <w:lang w:eastAsia="en-US"/>
              </w:rPr>
              <w:t>Содержание основных форм финансовой отчетности зарубежных компаний</w:t>
            </w:r>
            <w:r w:rsidR="00BE2B21" w:rsidRPr="00F63672">
              <w:rPr>
                <w:rFonts w:eastAsia="Calibri"/>
                <w:lang w:eastAsia="en-US"/>
              </w:rPr>
              <w:t xml:space="preserve"> и соответствующую терминологию на английском языке</w:t>
            </w:r>
          </w:p>
          <w:p w:rsidR="00797B12" w:rsidRPr="00F63672" w:rsidRDefault="00797B12" w:rsidP="007A11C1">
            <w:pPr>
              <w:spacing w:line="276" w:lineRule="auto"/>
              <w:rPr>
                <w:rFonts w:eastAsia="Calibri"/>
                <w:lang w:eastAsia="en-US"/>
              </w:rPr>
            </w:pPr>
            <w:r w:rsidRPr="00F63672">
              <w:rPr>
                <w:rFonts w:eastAsia="Calibri"/>
                <w:lang w:eastAsia="en-US"/>
              </w:rPr>
              <w:t>Принципы отражения информации на счетах, используемых в системе финансового учета зарубежных компаний</w:t>
            </w:r>
            <w:r w:rsidR="00BE2B21" w:rsidRPr="00F63672">
              <w:rPr>
                <w:rFonts w:eastAsia="Calibri"/>
                <w:lang w:eastAsia="en-US"/>
              </w:rPr>
              <w:t xml:space="preserve"> и соответствующую терминологию на английском языке</w:t>
            </w:r>
          </w:p>
          <w:p w:rsidR="00154E19" w:rsidRPr="00F63672" w:rsidRDefault="00154E19" w:rsidP="007A11C1">
            <w:pPr>
              <w:spacing w:line="276" w:lineRule="auto"/>
              <w:rPr>
                <w:rFonts w:eastAsia="Calibri"/>
                <w:lang w:eastAsia="en-US"/>
              </w:rPr>
            </w:pPr>
            <w:r w:rsidRPr="00F63672">
              <w:rPr>
                <w:rFonts w:eastAsia="Calibri"/>
                <w:lang w:eastAsia="en-US"/>
              </w:rPr>
              <w:t>Специфические учетные техники, используемые при формировании отдельных статей финансовой отчетности</w:t>
            </w:r>
            <w:r w:rsidR="00BE2B21" w:rsidRPr="00F63672">
              <w:rPr>
                <w:rFonts w:eastAsia="Calibri"/>
                <w:lang w:eastAsia="en-US"/>
              </w:rPr>
              <w:t xml:space="preserve"> и соответствующую терминологию на английском языке</w:t>
            </w:r>
          </w:p>
          <w:p w:rsidR="00154E19" w:rsidRPr="00F63672" w:rsidRDefault="00154E19" w:rsidP="007A11C1">
            <w:pPr>
              <w:spacing w:line="276" w:lineRule="auto"/>
              <w:rPr>
                <w:rFonts w:eastAsia="Calibri"/>
                <w:u w:val="single"/>
                <w:lang w:eastAsia="en-US"/>
              </w:rPr>
            </w:pPr>
            <w:r w:rsidRPr="00F63672">
              <w:rPr>
                <w:rFonts w:eastAsia="Calibri"/>
                <w:u w:val="single"/>
                <w:lang w:eastAsia="en-US"/>
              </w:rPr>
              <w:t>Уметь:</w:t>
            </w:r>
          </w:p>
          <w:p w:rsidR="00154E19" w:rsidRPr="00F63672" w:rsidRDefault="00154E19" w:rsidP="007A11C1">
            <w:pPr>
              <w:spacing w:line="276" w:lineRule="auto"/>
              <w:rPr>
                <w:rFonts w:eastAsia="Calibri"/>
                <w:lang w:eastAsia="en-US"/>
              </w:rPr>
            </w:pPr>
            <w:r w:rsidRPr="00F63672">
              <w:rPr>
                <w:rFonts w:eastAsia="Calibri"/>
                <w:lang w:eastAsia="en-US"/>
              </w:rPr>
              <w:t>Отражать информацию о хозяйственных операциях и событиях на счетах, используемых в системе финансового учета зарубежных компаний</w:t>
            </w:r>
            <w:r w:rsidR="00BE2B21" w:rsidRPr="00F63672">
              <w:rPr>
                <w:rFonts w:eastAsia="Calibri"/>
                <w:lang w:eastAsia="en-US"/>
              </w:rPr>
              <w:t xml:space="preserve"> с использованием, в том числе, терминологии на английском языке</w:t>
            </w:r>
          </w:p>
          <w:p w:rsidR="00154E19" w:rsidRPr="00F63672" w:rsidRDefault="00154E19" w:rsidP="007A11C1">
            <w:pPr>
              <w:spacing w:line="276" w:lineRule="auto"/>
              <w:rPr>
                <w:rFonts w:eastAsia="Calibri"/>
                <w:lang w:eastAsia="en-US"/>
              </w:rPr>
            </w:pPr>
            <w:r w:rsidRPr="00F63672">
              <w:rPr>
                <w:rFonts w:eastAsia="Calibri"/>
                <w:lang w:eastAsia="en-US"/>
              </w:rPr>
              <w:t>Формировать основные формы финансовой отчетности зарубежных компаний: отчет о финансовых результатах и отче о прибылях и убытках</w:t>
            </w:r>
            <w:r w:rsidR="00BE2B21" w:rsidRPr="00F63672">
              <w:rPr>
                <w:rFonts w:eastAsia="Calibri"/>
                <w:lang w:eastAsia="en-US"/>
              </w:rPr>
              <w:t xml:space="preserve"> с использованием, в том числе, терминологии на английском языке</w:t>
            </w:r>
          </w:p>
          <w:p w:rsidR="00154E19" w:rsidRPr="00F63672" w:rsidRDefault="00154E19" w:rsidP="007A11C1">
            <w:pPr>
              <w:spacing w:line="276" w:lineRule="auto"/>
              <w:rPr>
                <w:rFonts w:eastAsia="Calibri"/>
                <w:lang w:eastAsia="en-US"/>
              </w:rPr>
            </w:pPr>
            <w:r w:rsidRPr="00F63672">
              <w:rPr>
                <w:rFonts w:eastAsia="Calibri"/>
                <w:lang w:eastAsia="en-US"/>
              </w:rPr>
              <w:lastRenderedPageBreak/>
              <w:t>Использовать допустимые варианты расчета величины отдельных статей финансовой отчетности (основных средств, запасов, дебиторской задолженности)</w:t>
            </w:r>
            <w:r w:rsidR="00BE2B21" w:rsidRPr="00F63672">
              <w:rPr>
                <w:rFonts w:eastAsia="Calibri"/>
                <w:lang w:eastAsia="en-US"/>
              </w:rPr>
              <w:t xml:space="preserve"> с использованием, в том числе, терминологии на английском языке</w:t>
            </w:r>
          </w:p>
        </w:tc>
      </w:tr>
      <w:tr w:rsidR="008216F9" w:rsidRPr="00F63672" w:rsidTr="007A11C1">
        <w:tc>
          <w:tcPr>
            <w:tcW w:w="1685" w:type="pct"/>
            <w:shd w:val="clear" w:color="auto" w:fill="auto"/>
          </w:tcPr>
          <w:p w:rsidR="008216F9" w:rsidRPr="00F63672" w:rsidRDefault="008216F9" w:rsidP="00791793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F63672">
              <w:rPr>
                <w:rFonts w:eastAsia="Calibri"/>
                <w:bCs/>
                <w:lang w:eastAsia="en-US"/>
              </w:rPr>
              <w:lastRenderedPageBreak/>
      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 и использовать полученные сведения для принятия управленческих решений (ПК-5)</w:t>
            </w:r>
          </w:p>
        </w:tc>
        <w:tc>
          <w:tcPr>
            <w:tcW w:w="3315" w:type="pct"/>
            <w:shd w:val="clear" w:color="auto" w:fill="auto"/>
          </w:tcPr>
          <w:p w:rsidR="008216F9" w:rsidRPr="00F63672" w:rsidRDefault="00154E19" w:rsidP="00791793">
            <w:pPr>
              <w:spacing w:line="276" w:lineRule="auto"/>
              <w:rPr>
                <w:rFonts w:eastAsia="Calibri"/>
                <w:u w:val="single"/>
                <w:lang w:eastAsia="en-US"/>
              </w:rPr>
            </w:pPr>
            <w:r w:rsidRPr="00F63672">
              <w:rPr>
                <w:rFonts w:eastAsia="Calibri"/>
                <w:u w:val="single"/>
                <w:lang w:eastAsia="en-US"/>
              </w:rPr>
              <w:t>Знать:</w:t>
            </w:r>
          </w:p>
          <w:p w:rsidR="00154E19" w:rsidRPr="00F63672" w:rsidRDefault="00154E19" w:rsidP="00791793">
            <w:pPr>
              <w:spacing w:line="276" w:lineRule="auto"/>
              <w:rPr>
                <w:rFonts w:eastAsia="Calibri"/>
                <w:lang w:eastAsia="en-US"/>
              </w:rPr>
            </w:pPr>
            <w:r w:rsidRPr="00F63672">
              <w:rPr>
                <w:rFonts w:eastAsia="Calibri"/>
                <w:lang w:eastAsia="en-US"/>
              </w:rPr>
              <w:t>Подходы к регулированию финансового учета и финансовой отчетности в зарубежной практике</w:t>
            </w:r>
            <w:r w:rsidR="00BE2B21" w:rsidRPr="00F63672">
              <w:rPr>
                <w:rFonts w:eastAsia="Calibri"/>
                <w:lang w:eastAsia="en-US"/>
              </w:rPr>
              <w:t xml:space="preserve"> и соответствующую терминологию на английском языке</w:t>
            </w:r>
          </w:p>
          <w:p w:rsidR="00154E19" w:rsidRPr="00F63672" w:rsidRDefault="00154E19" w:rsidP="00791793">
            <w:pPr>
              <w:spacing w:line="276" w:lineRule="auto"/>
              <w:rPr>
                <w:rFonts w:eastAsia="Calibri"/>
                <w:lang w:eastAsia="en-US"/>
              </w:rPr>
            </w:pPr>
            <w:r w:rsidRPr="00F63672">
              <w:rPr>
                <w:rFonts w:eastAsia="Calibri"/>
                <w:lang w:eastAsia="en-US"/>
              </w:rPr>
              <w:t>Основные концепции подготовки финансовой отчетности, сложившиеся в зарубежной практике</w:t>
            </w:r>
            <w:r w:rsidR="00BE2B21" w:rsidRPr="00F63672">
              <w:rPr>
                <w:rFonts w:eastAsia="Calibri"/>
                <w:lang w:eastAsia="en-US"/>
              </w:rPr>
              <w:t xml:space="preserve"> и соответствующую терминологию на английском языке</w:t>
            </w:r>
          </w:p>
          <w:p w:rsidR="00896779" w:rsidRPr="00F63672" w:rsidRDefault="00896779" w:rsidP="00791793">
            <w:pPr>
              <w:spacing w:line="276" w:lineRule="auto"/>
              <w:rPr>
                <w:rFonts w:eastAsia="Calibri"/>
                <w:lang w:eastAsia="en-US"/>
              </w:rPr>
            </w:pPr>
            <w:r w:rsidRPr="00F63672">
              <w:rPr>
                <w:rFonts w:eastAsia="Calibri"/>
                <w:lang w:eastAsia="en-US"/>
              </w:rPr>
              <w:t>Логическую взаимосвязь форм отчетности зарубежных компаний, базирующуюся на основном бухгалтерском равенстве</w:t>
            </w:r>
            <w:r w:rsidR="00BE2B21" w:rsidRPr="00F63672">
              <w:rPr>
                <w:rFonts w:eastAsia="Calibri"/>
                <w:lang w:eastAsia="en-US"/>
              </w:rPr>
              <w:t xml:space="preserve"> и соответствующую терминологию на английском языке</w:t>
            </w:r>
          </w:p>
          <w:p w:rsidR="00E27301" w:rsidRPr="00F63672" w:rsidRDefault="00E27301" w:rsidP="00791793">
            <w:pPr>
              <w:spacing w:line="276" w:lineRule="auto"/>
              <w:rPr>
                <w:rFonts w:eastAsia="Calibri"/>
                <w:lang w:eastAsia="en-US"/>
              </w:rPr>
            </w:pPr>
            <w:r w:rsidRPr="00F63672">
              <w:rPr>
                <w:rFonts w:eastAsia="Calibri"/>
                <w:lang w:eastAsia="en-US"/>
              </w:rPr>
              <w:t xml:space="preserve">Основы </w:t>
            </w:r>
            <w:r w:rsidR="00F63672">
              <w:rPr>
                <w:rFonts w:eastAsia="Calibri"/>
                <w:lang w:eastAsia="en-US"/>
              </w:rPr>
              <w:t xml:space="preserve">организации аудиторской деятельности </w:t>
            </w:r>
            <w:r w:rsidRPr="00F63672">
              <w:rPr>
                <w:rFonts w:eastAsia="Calibri"/>
                <w:lang w:eastAsia="en-US"/>
              </w:rPr>
              <w:t>аудита финансовой отчетности коммерческих организаций</w:t>
            </w:r>
            <w:r w:rsidR="00F63672">
              <w:rPr>
                <w:rFonts w:eastAsia="Calibri"/>
                <w:lang w:eastAsia="en-US"/>
              </w:rPr>
              <w:t>, этики и независимости аудиторов и аудиторских организаций</w:t>
            </w:r>
          </w:p>
          <w:p w:rsidR="00896779" w:rsidRPr="00F63672" w:rsidRDefault="00896779" w:rsidP="00791793">
            <w:pPr>
              <w:spacing w:line="276" w:lineRule="auto"/>
              <w:rPr>
                <w:rFonts w:eastAsia="Calibri"/>
                <w:u w:val="single"/>
                <w:lang w:eastAsia="en-US"/>
              </w:rPr>
            </w:pPr>
            <w:r w:rsidRPr="00F63672">
              <w:rPr>
                <w:rFonts w:eastAsia="Calibri"/>
                <w:u w:val="single"/>
                <w:lang w:eastAsia="en-US"/>
              </w:rPr>
              <w:t>Уметь:</w:t>
            </w:r>
          </w:p>
          <w:p w:rsidR="00896779" w:rsidRPr="00F63672" w:rsidRDefault="00896779" w:rsidP="00791793">
            <w:pPr>
              <w:spacing w:line="276" w:lineRule="auto"/>
              <w:rPr>
                <w:rFonts w:eastAsia="Calibri"/>
                <w:lang w:eastAsia="en-US"/>
              </w:rPr>
            </w:pPr>
            <w:r w:rsidRPr="00F63672">
              <w:rPr>
                <w:rFonts w:eastAsia="Calibri"/>
                <w:lang w:eastAsia="en-US"/>
              </w:rPr>
              <w:t xml:space="preserve">Интерпретировать данные финансовой отчетности </w:t>
            </w:r>
            <w:r w:rsidR="007510D6" w:rsidRPr="00F63672">
              <w:rPr>
                <w:rFonts w:eastAsia="Calibri"/>
                <w:lang w:eastAsia="en-US"/>
              </w:rPr>
              <w:t xml:space="preserve">различных </w:t>
            </w:r>
            <w:r w:rsidRPr="00F63672">
              <w:rPr>
                <w:rFonts w:eastAsia="Calibri"/>
                <w:lang w:eastAsia="en-US"/>
              </w:rPr>
              <w:t>зарубежных компаний</w:t>
            </w:r>
            <w:r w:rsidR="007510D6" w:rsidRPr="00F63672">
              <w:rPr>
                <w:rFonts w:eastAsia="Calibri"/>
                <w:lang w:eastAsia="en-US"/>
              </w:rPr>
              <w:t xml:space="preserve"> на английском языке</w:t>
            </w:r>
          </w:p>
          <w:p w:rsidR="00E27301" w:rsidRPr="00F63672" w:rsidRDefault="00E27301" w:rsidP="00791793">
            <w:pPr>
              <w:spacing w:line="276" w:lineRule="auto"/>
              <w:rPr>
                <w:rFonts w:eastAsia="Calibri"/>
                <w:lang w:eastAsia="en-US"/>
              </w:rPr>
            </w:pPr>
            <w:r w:rsidRPr="00F63672">
              <w:rPr>
                <w:rFonts w:eastAsia="Calibri"/>
                <w:lang w:eastAsia="en-US"/>
              </w:rPr>
              <w:t>Интерпретировать содержание аудиторского заключения в отношении достоверности финансовой отчетности</w:t>
            </w:r>
            <w:r w:rsidR="00F63672">
              <w:rPr>
                <w:rFonts w:eastAsia="Calibri"/>
                <w:lang w:eastAsia="en-US"/>
              </w:rPr>
              <w:t xml:space="preserve"> и применять отдельные аудиторские процедуры</w:t>
            </w:r>
          </w:p>
        </w:tc>
      </w:tr>
    </w:tbl>
    <w:p w:rsidR="007A11C1" w:rsidRDefault="007A11C1" w:rsidP="007A11C1">
      <w:pPr>
        <w:keepNext/>
        <w:spacing w:before="240" w:after="120" w:line="276" w:lineRule="auto"/>
        <w:jc w:val="both"/>
        <w:rPr>
          <w:b/>
          <w:bCs/>
          <w:kern w:val="1"/>
        </w:rPr>
      </w:pPr>
      <w:r>
        <w:rPr>
          <w:b/>
          <w:bCs/>
          <w:kern w:val="1"/>
        </w:rPr>
        <w:t xml:space="preserve">4. ОБЪЕМ </w:t>
      </w:r>
      <w:r w:rsidRPr="00C10309">
        <w:rPr>
          <w:b/>
          <w:bCs/>
          <w:kern w:val="1"/>
        </w:rPr>
        <w:t>ДИСЦИПЛИНЫ</w:t>
      </w:r>
      <w:r>
        <w:rPr>
          <w:b/>
          <w:bCs/>
          <w:kern w:val="1"/>
        </w:rPr>
        <w:t xml:space="preserve"> ПО ВИДАМ РАБОТ</w:t>
      </w:r>
    </w:p>
    <w:p w:rsidR="007A11C1" w:rsidRDefault="007A11C1" w:rsidP="007A11C1">
      <w:pPr>
        <w:spacing w:before="100" w:line="276" w:lineRule="auto"/>
        <w:jc w:val="both"/>
      </w:pPr>
      <w:r>
        <w:t>Объем</w:t>
      </w:r>
      <w:r w:rsidRPr="00471D84">
        <w:t xml:space="preserve"> дисциплины</w:t>
      </w:r>
      <w:r>
        <w:t xml:space="preserve"> составляет _</w:t>
      </w:r>
      <w:r w:rsidR="007510D6">
        <w:t>4</w:t>
      </w:r>
      <w:r>
        <w:t xml:space="preserve">__ </w:t>
      </w:r>
      <w:r w:rsidRPr="00471D84">
        <w:t>зачетных е</w:t>
      </w:r>
      <w:r>
        <w:t>диниц</w:t>
      </w:r>
      <w:r w:rsidR="007510D6">
        <w:t>ы</w:t>
      </w:r>
      <w:r>
        <w:t>, всего _</w:t>
      </w:r>
      <w:r w:rsidR="007510D6">
        <w:t>144_академических часа, из которых, __68</w:t>
      </w:r>
      <w:r>
        <w:t xml:space="preserve">___ часов составляет контактная работа студента с преподавателем ( </w:t>
      </w:r>
      <w:r w:rsidR="00A86B0F">
        <w:t>40</w:t>
      </w:r>
      <w:r>
        <w:t>_</w:t>
      </w:r>
      <w:r w:rsidRPr="00513983">
        <w:t xml:space="preserve"> ч</w:t>
      </w:r>
      <w:r w:rsidR="00930B4F">
        <w:t>асов</w:t>
      </w:r>
      <w:r w:rsidR="00A86B0F">
        <w:t xml:space="preserve"> - занятия лекционного типа, 24</w:t>
      </w:r>
      <w:r>
        <w:t>_</w:t>
      </w:r>
      <w:r w:rsidRPr="00513983">
        <w:t>ча</w:t>
      </w:r>
      <w:r w:rsidR="00A86B0F">
        <w:t>са</w:t>
      </w:r>
      <w:r>
        <w:t xml:space="preserve"> - занятия семинарского типа, _</w:t>
      </w:r>
      <w:r w:rsidR="00397897">
        <w:t>0</w:t>
      </w:r>
      <w:r>
        <w:t>_ - консультации, _</w:t>
      </w:r>
      <w:r w:rsidR="00397897">
        <w:t>4</w:t>
      </w:r>
      <w:r>
        <w:t>_</w:t>
      </w:r>
      <w:r w:rsidRPr="00513983">
        <w:t xml:space="preserve"> -</w:t>
      </w:r>
      <w:r>
        <w:t xml:space="preserve"> промежуточная аттестация)</w:t>
      </w:r>
      <w:r w:rsidRPr="00513983">
        <w:t xml:space="preserve">, </w:t>
      </w:r>
      <w:r>
        <w:t xml:space="preserve"> ___</w:t>
      </w:r>
      <w:r w:rsidR="00397897">
        <w:t>76</w:t>
      </w:r>
      <w:r>
        <w:t>____  часов составляет самостоятельная работа студента.</w:t>
      </w:r>
    </w:p>
    <w:p w:rsidR="00D331FC" w:rsidRDefault="00D331FC" w:rsidP="007A11C1">
      <w:pPr>
        <w:spacing w:before="100" w:line="276" w:lineRule="auto"/>
        <w:jc w:val="both"/>
      </w:pPr>
    </w:p>
    <w:p w:rsidR="0041013C" w:rsidRDefault="00930B4F" w:rsidP="0041013C">
      <w:pPr>
        <w:numPr>
          <w:ilvl w:val="0"/>
          <w:numId w:val="14"/>
        </w:numPr>
        <w:suppressAutoHyphens/>
        <w:spacing w:before="100" w:line="276" w:lineRule="auto"/>
        <w:jc w:val="both"/>
        <w:rPr>
          <w:b/>
        </w:rPr>
      </w:pPr>
      <w:r>
        <w:rPr>
          <w:b/>
        </w:rPr>
        <w:t>СОДЕРЖАНИЕ ДИСЦИПЛИНЫ И ФОРМЫ ПРОВЕДЕНИЯ ЗАНЯТИЙ</w:t>
      </w:r>
    </w:p>
    <w:p w:rsidR="0041013C" w:rsidRDefault="0041013C" w:rsidP="0041013C">
      <w:pPr>
        <w:jc w:val="both"/>
        <w:rPr>
          <w:b/>
        </w:rPr>
      </w:pPr>
    </w:p>
    <w:p w:rsidR="00D83F0F" w:rsidRDefault="00D83F0F" w:rsidP="00D83F0F">
      <w:pPr>
        <w:jc w:val="both"/>
        <w:rPr>
          <w:b/>
        </w:rPr>
      </w:pPr>
      <w:r>
        <w:rPr>
          <w:b/>
        </w:rPr>
        <w:tab/>
      </w:r>
      <w:r w:rsidR="0041013C" w:rsidRPr="00A13BA1">
        <w:rPr>
          <w:b/>
        </w:rPr>
        <w:t>Т</w:t>
      </w:r>
      <w:r w:rsidR="0041013C">
        <w:rPr>
          <w:b/>
        </w:rPr>
        <w:t>ема</w:t>
      </w:r>
      <w:r w:rsidR="0041013C" w:rsidRPr="00A13BA1">
        <w:rPr>
          <w:b/>
        </w:rPr>
        <w:t xml:space="preserve"> 1. </w:t>
      </w:r>
      <w:r w:rsidR="0041013C">
        <w:rPr>
          <w:b/>
        </w:rPr>
        <w:t xml:space="preserve">Виды учета. Регулирование финансового учета в разных странах. Модели учета. Международные стандарты финансовой отчетности </w:t>
      </w:r>
    </w:p>
    <w:p w:rsidR="00D83F0F" w:rsidRDefault="0041013C" w:rsidP="00D83F0F">
      <w:pPr>
        <w:jc w:val="both"/>
        <w:rPr>
          <w:bCs/>
          <w:iCs/>
        </w:rPr>
      </w:pPr>
      <w:r w:rsidRPr="0068043F">
        <w:rPr>
          <w:bCs/>
          <w:iCs/>
        </w:rPr>
        <w:t>Определение учета</w:t>
      </w:r>
      <w:r>
        <w:rPr>
          <w:bCs/>
          <w:iCs/>
        </w:rPr>
        <w:t xml:space="preserve"> в зарубежной практике</w:t>
      </w:r>
      <w:r w:rsidRPr="0068043F">
        <w:rPr>
          <w:bCs/>
          <w:iCs/>
        </w:rPr>
        <w:t>. Понятия финансового и управленческого учета, финансовой отчетности</w:t>
      </w:r>
      <w:r>
        <w:rPr>
          <w:bCs/>
          <w:iCs/>
        </w:rPr>
        <w:t>, в первую очередь,</w:t>
      </w:r>
      <w:r w:rsidRPr="0068043F">
        <w:rPr>
          <w:bCs/>
          <w:iCs/>
        </w:rPr>
        <w:t xml:space="preserve"> как результата финансового учета. Основные пользователи </w:t>
      </w:r>
      <w:r>
        <w:rPr>
          <w:bCs/>
          <w:iCs/>
        </w:rPr>
        <w:t>финансовой отчетности</w:t>
      </w:r>
      <w:r w:rsidRPr="0068043F">
        <w:rPr>
          <w:bCs/>
          <w:iCs/>
        </w:rPr>
        <w:t xml:space="preserve">. </w:t>
      </w:r>
    </w:p>
    <w:p w:rsidR="00D83F0F" w:rsidRDefault="0041013C" w:rsidP="00D83F0F">
      <w:pPr>
        <w:jc w:val="both"/>
        <w:rPr>
          <w:bCs/>
          <w:iCs/>
        </w:rPr>
      </w:pPr>
      <w:r w:rsidRPr="0068043F">
        <w:rPr>
          <w:bCs/>
          <w:iCs/>
        </w:rPr>
        <w:t>Подходы к регулированию  финансового учета и отчетности в различных странах: США (</w:t>
      </w:r>
      <w:r w:rsidRPr="0068043F">
        <w:rPr>
          <w:bCs/>
          <w:iCs/>
          <w:lang w:val="en-US"/>
        </w:rPr>
        <w:t>US</w:t>
      </w:r>
      <w:r w:rsidRPr="0068043F">
        <w:rPr>
          <w:bCs/>
          <w:iCs/>
        </w:rPr>
        <w:t xml:space="preserve"> </w:t>
      </w:r>
      <w:r w:rsidRPr="0068043F">
        <w:rPr>
          <w:bCs/>
          <w:iCs/>
          <w:lang w:val="en-US"/>
        </w:rPr>
        <w:t>GAAP</w:t>
      </w:r>
      <w:r w:rsidRPr="0068043F">
        <w:rPr>
          <w:bCs/>
          <w:iCs/>
        </w:rPr>
        <w:t>), Великобритании (</w:t>
      </w:r>
      <w:r w:rsidRPr="0068043F">
        <w:rPr>
          <w:bCs/>
          <w:iCs/>
          <w:lang w:val="en-US"/>
        </w:rPr>
        <w:t>UK</w:t>
      </w:r>
      <w:r w:rsidRPr="0068043F">
        <w:rPr>
          <w:bCs/>
          <w:iCs/>
        </w:rPr>
        <w:t xml:space="preserve"> </w:t>
      </w:r>
      <w:r w:rsidRPr="0068043F">
        <w:rPr>
          <w:bCs/>
          <w:iCs/>
          <w:lang w:val="en-US"/>
        </w:rPr>
        <w:t>GAAP</w:t>
      </w:r>
      <w:r w:rsidRPr="0068043F">
        <w:rPr>
          <w:bCs/>
          <w:iCs/>
        </w:rPr>
        <w:t>) и др.; на региональном уровне (Европейские директивы); и на международном уровне (Международные стандарты финансовой отчетности – МСФО).</w:t>
      </w:r>
    </w:p>
    <w:p w:rsidR="00D83F0F" w:rsidRDefault="0041013C" w:rsidP="00D83F0F">
      <w:pPr>
        <w:jc w:val="both"/>
        <w:rPr>
          <w:bCs/>
          <w:iCs/>
        </w:rPr>
      </w:pPr>
      <w:r w:rsidRPr="0068043F">
        <w:rPr>
          <w:bCs/>
          <w:iCs/>
        </w:rPr>
        <w:t xml:space="preserve"> Анализ причин различий в практиках финансового учета и отчетности, и сложившиеся модели </w:t>
      </w:r>
      <w:r>
        <w:rPr>
          <w:bCs/>
          <w:iCs/>
        </w:rPr>
        <w:t>учета</w:t>
      </w:r>
      <w:r w:rsidRPr="0068043F">
        <w:rPr>
          <w:bCs/>
          <w:iCs/>
        </w:rPr>
        <w:t xml:space="preserve">.  </w:t>
      </w:r>
    </w:p>
    <w:p w:rsidR="0041013C" w:rsidRDefault="0041013C" w:rsidP="00D331FC">
      <w:pPr>
        <w:jc w:val="both"/>
      </w:pPr>
      <w:r w:rsidRPr="0068043F">
        <w:rPr>
          <w:bCs/>
          <w:iCs/>
        </w:rPr>
        <w:t xml:space="preserve">Международные стандарты финансовой отчетности (МСФО): </w:t>
      </w:r>
      <w:r>
        <w:rPr>
          <w:bCs/>
          <w:iCs/>
        </w:rPr>
        <w:t>их содержание</w:t>
      </w:r>
      <w:r w:rsidRPr="0068043F">
        <w:rPr>
          <w:bCs/>
          <w:iCs/>
        </w:rPr>
        <w:t xml:space="preserve"> и роль в международной практике</w:t>
      </w:r>
      <w:r>
        <w:rPr>
          <w:bCs/>
          <w:iCs/>
        </w:rPr>
        <w:t>, Фонд по международным стандартам финансовой отчетности</w:t>
      </w:r>
      <w:r w:rsidRPr="00021FD4">
        <w:rPr>
          <w:bCs/>
          <w:iCs/>
        </w:rPr>
        <w:t xml:space="preserve"> (</w:t>
      </w:r>
      <w:r>
        <w:rPr>
          <w:bCs/>
          <w:iCs/>
          <w:lang w:val="en-GB"/>
        </w:rPr>
        <w:t>IFRS</w:t>
      </w:r>
      <w:r w:rsidRPr="00021FD4">
        <w:rPr>
          <w:bCs/>
          <w:iCs/>
        </w:rPr>
        <w:t xml:space="preserve"> </w:t>
      </w:r>
      <w:r>
        <w:rPr>
          <w:bCs/>
          <w:iCs/>
          <w:lang w:val="en-GB"/>
        </w:rPr>
        <w:t>Foundation</w:t>
      </w:r>
      <w:r w:rsidRPr="00021FD4">
        <w:rPr>
          <w:bCs/>
          <w:iCs/>
        </w:rPr>
        <w:t>)</w:t>
      </w:r>
      <w:r>
        <w:rPr>
          <w:bCs/>
          <w:iCs/>
        </w:rPr>
        <w:t xml:space="preserve"> и Совет по МСФО</w:t>
      </w:r>
      <w:r w:rsidRPr="00021FD4">
        <w:rPr>
          <w:bCs/>
          <w:iCs/>
        </w:rPr>
        <w:t xml:space="preserve"> (</w:t>
      </w:r>
      <w:r>
        <w:rPr>
          <w:bCs/>
          <w:iCs/>
          <w:lang w:val="en-GB"/>
        </w:rPr>
        <w:t>IASB</w:t>
      </w:r>
      <w:r w:rsidRPr="00021FD4">
        <w:rPr>
          <w:bCs/>
          <w:iCs/>
        </w:rPr>
        <w:t>)</w:t>
      </w:r>
      <w:r w:rsidRPr="0068043F">
        <w:rPr>
          <w:bCs/>
          <w:iCs/>
        </w:rPr>
        <w:t>.</w:t>
      </w:r>
    </w:p>
    <w:p w:rsidR="00D83F0F" w:rsidRDefault="00D83F0F" w:rsidP="00D83F0F">
      <w:pPr>
        <w:jc w:val="both"/>
        <w:rPr>
          <w:b/>
        </w:rPr>
      </w:pPr>
      <w:r>
        <w:rPr>
          <w:b/>
        </w:rPr>
        <w:lastRenderedPageBreak/>
        <w:tab/>
      </w:r>
      <w:r w:rsidR="0041013C">
        <w:rPr>
          <w:b/>
        </w:rPr>
        <w:t>Тема</w:t>
      </w:r>
      <w:r w:rsidR="0041013C" w:rsidRPr="00A13BA1">
        <w:rPr>
          <w:b/>
        </w:rPr>
        <w:t xml:space="preserve"> 2.</w:t>
      </w:r>
      <w:r w:rsidR="0041013C" w:rsidRPr="00A13BA1">
        <w:t xml:space="preserve"> </w:t>
      </w:r>
      <w:r w:rsidR="0041013C" w:rsidRPr="00A13BA1">
        <w:rPr>
          <w:b/>
        </w:rPr>
        <w:t>К</w:t>
      </w:r>
      <w:r w:rsidR="0041013C">
        <w:rPr>
          <w:b/>
        </w:rPr>
        <w:t>онцептуальные основы зарубежного финансового учета и отчетности</w:t>
      </w:r>
      <w:r w:rsidR="0041013C" w:rsidRPr="00A13BA1">
        <w:rPr>
          <w:b/>
        </w:rPr>
        <w:t>. О</w:t>
      </w:r>
      <w:r w:rsidR="0041013C">
        <w:rPr>
          <w:b/>
        </w:rPr>
        <w:t>сновное бухгалтерское равенство</w:t>
      </w:r>
    </w:p>
    <w:p w:rsidR="0041013C" w:rsidRDefault="0041013C" w:rsidP="00D331FC">
      <w:pPr>
        <w:jc w:val="both"/>
      </w:pPr>
      <w:r w:rsidRPr="0068043F">
        <w:rPr>
          <w:bCs/>
          <w:iCs/>
        </w:rPr>
        <w:t xml:space="preserve">Концептуальные основы зарубежных стандартов (принципы подготовки и представления финансовой отчетности): цели </w:t>
      </w:r>
      <w:r>
        <w:rPr>
          <w:bCs/>
          <w:iCs/>
        </w:rPr>
        <w:t xml:space="preserve">составления и представления </w:t>
      </w:r>
      <w:r w:rsidRPr="0068043F">
        <w:rPr>
          <w:bCs/>
          <w:iCs/>
        </w:rPr>
        <w:t>финансовой отчетности; требования к качеству информации</w:t>
      </w:r>
      <w:r>
        <w:rPr>
          <w:bCs/>
          <w:iCs/>
        </w:rPr>
        <w:t>, содержащейся в финансовой отчетности</w:t>
      </w:r>
      <w:r w:rsidRPr="0068043F">
        <w:rPr>
          <w:bCs/>
          <w:iCs/>
        </w:rPr>
        <w:t>; основные принципы построения системы финансового учета;  элементы финансовой отчетности</w:t>
      </w:r>
      <w:r>
        <w:rPr>
          <w:bCs/>
          <w:iCs/>
        </w:rPr>
        <w:t>, их признание и оценка</w:t>
      </w:r>
      <w:r w:rsidRPr="0068043F">
        <w:rPr>
          <w:bCs/>
          <w:iCs/>
        </w:rPr>
        <w:t>. Взаимосвязь элементов отчетности на основе анализа основного бухгалтерского равенства.</w:t>
      </w:r>
    </w:p>
    <w:p w:rsidR="00D83F0F" w:rsidRDefault="00D83F0F" w:rsidP="00D83F0F">
      <w:pPr>
        <w:jc w:val="both"/>
        <w:rPr>
          <w:b/>
        </w:rPr>
      </w:pPr>
      <w:r>
        <w:rPr>
          <w:b/>
        </w:rPr>
        <w:tab/>
      </w:r>
      <w:r w:rsidR="0041013C">
        <w:rPr>
          <w:b/>
        </w:rPr>
        <w:t>Тема</w:t>
      </w:r>
      <w:r w:rsidR="0041013C" w:rsidRPr="00A13BA1">
        <w:rPr>
          <w:b/>
        </w:rPr>
        <w:t xml:space="preserve"> 3. О</w:t>
      </w:r>
      <w:r w:rsidR="0041013C">
        <w:rPr>
          <w:b/>
        </w:rPr>
        <w:t>сновные формы финансовых отчетов зарубежных компаний</w:t>
      </w:r>
    </w:p>
    <w:p w:rsidR="00D83F0F" w:rsidRDefault="0041013C" w:rsidP="00D83F0F">
      <w:pPr>
        <w:jc w:val="both"/>
        <w:rPr>
          <w:b/>
        </w:rPr>
      </w:pPr>
      <w:r>
        <w:t>Общее содержание финансовой отчетности, составляемой зарубежными компаниями. Состав и общие требования к формированию статей баланса (отчета о финансовом положении).</w:t>
      </w:r>
    </w:p>
    <w:p w:rsidR="00D83F0F" w:rsidRDefault="0041013C" w:rsidP="00D83F0F">
      <w:pPr>
        <w:jc w:val="both"/>
        <w:rPr>
          <w:b/>
        </w:rPr>
      </w:pPr>
      <w:r>
        <w:t>Состав и общие требования к формированию статей отчета о совокупном доходе (совокупной прибыли), и отчета о прибылях и убытках как основной его части.</w:t>
      </w:r>
    </w:p>
    <w:p w:rsidR="0041013C" w:rsidRDefault="0041013C" w:rsidP="00D331FC">
      <w:pPr>
        <w:jc w:val="both"/>
      </w:pPr>
      <w:r>
        <w:t>Назначение и общее содержание других форм финансовой отчетности.</w:t>
      </w:r>
    </w:p>
    <w:p w:rsidR="00D331FC" w:rsidRDefault="00D83F0F" w:rsidP="00D83F0F">
      <w:pPr>
        <w:jc w:val="both"/>
        <w:rPr>
          <w:b/>
        </w:rPr>
      </w:pPr>
      <w:r>
        <w:rPr>
          <w:b/>
        </w:rPr>
        <w:tab/>
      </w:r>
      <w:r w:rsidR="0041013C" w:rsidRPr="00A13BA1">
        <w:rPr>
          <w:b/>
        </w:rPr>
        <w:t>Т</w:t>
      </w:r>
      <w:r w:rsidR="0041013C">
        <w:rPr>
          <w:b/>
        </w:rPr>
        <w:t>ема</w:t>
      </w:r>
      <w:r w:rsidR="0041013C" w:rsidRPr="00A13BA1">
        <w:rPr>
          <w:b/>
        </w:rPr>
        <w:t xml:space="preserve"> 4. К</w:t>
      </w:r>
      <w:r w:rsidR="0041013C">
        <w:rPr>
          <w:b/>
        </w:rPr>
        <w:t>лассификация счетов. Учетный</w:t>
      </w:r>
      <w:r w:rsidR="0041013C" w:rsidRPr="00A13BA1">
        <w:rPr>
          <w:b/>
        </w:rPr>
        <w:t xml:space="preserve"> </w:t>
      </w:r>
      <w:r w:rsidR="0041013C">
        <w:rPr>
          <w:b/>
        </w:rPr>
        <w:t>цикл</w:t>
      </w:r>
      <w:r w:rsidR="0041013C" w:rsidRPr="00A13BA1">
        <w:rPr>
          <w:b/>
        </w:rPr>
        <w:t>. К</w:t>
      </w:r>
      <w:r w:rsidR="00281232">
        <w:rPr>
          <w:b/>
        </w:rPr>
        <w:t>орректирующие проводки</w:t>
      </w:r>
    </w:p>
    <w:p w:rsidR="00D83F0F" w:rsidRDefault="0041013C" w:rsidP="00D83F0F">
      <w:pPr>
        <w:jc w:val="both"/>
        <w:rPr>
          <w:bCs/>
          <w:iCs/>
        </w:rPr>
      </w:pPr>
      <w:r>
        <w:t>Процесс подготовки финансовой отчетности. Т</w:t>
      </w:r>
      <w:r>
        <w:rPr>
          <w:bCs/>
          <w:iCs/>
        </w:rPr>
        <w:t>ипы счетов и их классификация; принципы формирования планов счетов; регистры учета: журнал операций, специальные журналы, главна</w:t>
      </w:r>
      <w:r w:rsidR="00D83F0F">
        <w:rPr>
          <w:bCs/>
          <w:iCs/>
        </w:rPr>
        <w:t>я книга, вспомогательные книги.</w:t>
      </w:r>
    </w:p>
    <w:p w:rsidR="00D83F0F" w:rsidRDefault="0041013C" w:rsidP="00D83F0F">
      <w:pPr>
        <w:jc w:val="both"/>
        <w:rPr>
          <w:b/>
        </w:rPr>
      </w:pPr>
      <w:r>
        <w:rPr>
          <w:bCs/>
          <w:iCs/>
        </w:rPr>
        <w:t xml:space="preserve">Основные этапы учетного цикла: первичная регистрация операций, перенос в главную книгу, пробный баланс, корректирующие проводки (начисления, предоплаты, оценочные корректировки), скорректированный пробный баланс, подготовка финансовой отчетности, закрытие временных счетов, обратные проводки. </w:t>
      </w:r>
    </w:p>
    <w:p w:rsidR="00466E92" w:rsidRDefault="00D331FC" w:rsidP="0041013C">
      <w:pPr>
        <w:jc w:val="both"/>
        <w:rPr>
          <w:b/>
        </w:rPr>
      </w:pPr>
      <w:r>
        <w:rPr>
          <w:b/>
        </w:rPr>
        <w:tab/>
      </w:r>
      <w:r w:rsidR="00466E92">
        <w:rPr>
          <w:b/>
        </w:rPr>
        <w:t xml:space="preserve">Мастер-классы компаний-партнеров </w:t>
      </w:r>
      <w:r w:rsidR="00466E92" w:rsidRPr="00466E92">
        <w:rPr>
          <w:b/>
          <w:lang w:val="en-US"/>
        </w:rPr>
        <w:t>KPMG</w:t>
      </w:r>
      <w:r w:rsidR="00466E92" w:rsidRPr="00466E92">
        <w:rPr>
          <w:b/>
        </w:rPr>
        <w:t xml:space="preserve">, </w:t>
      </w:r>
      <w:r w:rsidR="00466E92" w:rsidRPr="00466E92">
        <w:rPr>
          <w:b/>
          <w:lang w:val="en-US"/>
        </w:rPr>
        <w:t>EY</w:t>
      </w:r>
      <w:r w:rsidR="00466E92" w:rsidRPr="00466E92">
        <w:rPr>
          <w:b/>
        </w:rPr>
        <w:t xml:space="preserve">, </w:t>
      </w:r>
      <w:r w:rsidR="00466E92" w:rsidRPr="00466E92">
        <w:rPr>
          <w:b/>
          <w:lang w:val="en-US"/>
        </w:rPr>
        <w:t>Deloitte</w:t>
      </w:r>
      <w:r w:rsidR="00466E92" w:rsidRPr="00466E92">
        <w:rPr>
          <w:b/>
        </w:rPr>
        <w:t xml:space="preserve">, </w:t>
      </w:r>
      <w:r w:rsidR="00466E92" w:rsidRPr="00466E92">
        <w:rPr>
          <w:b/>
          <w:lang w:val="en-US"/>
        </w:rPr>
        <w:t>PWC</w:t>
      </w:r>
      <w:r w:rsidR="00466E92">
        <w:rPr>
          <w:b/>
        </w:rPr>
        <w:t xml:space="preserve"> (ежегодно по согласованию с компаниями партнерами) </w:t>
      </w:r>
    </w:p>
    <w:p w:rsidR="00D331FC" w:rsidRDefault="00D83F0F" w:rsidP="00D83F0F">
      <w:pPr>
        <w:jc w:val="both"/>
        <w:rPr>
          <w:b/>
        </w:rPr>
      </w:pPr>
      <w:r>
        <w:rPr>
          <w:b/>
        </w:rPr>
        <w:tab/>
      </w:r>
      <w:r w:rsidR="0041013C" w:rsidRPr="00FE64FE">
        <w:rPr>
          <w:b/>
        </w:rPr>
        <w:t>Т</w:t>
      </w:r>
      <w:r w:rsidR="0041013C">
        <w:rPr>
          <w:b/>
        </w:rPr>
        <w:t>ема</w:t>
      </w:r>
      <w:r w:rsidR="0041013C" w:rsidRPr="00FE64FE">
        <w:rPr>
          <w:b/>
        </w:rPr>
        <w:t xml:space="preserve"> 5. Ф</w:t>
      </w:r>
      <w:r w:rsidR="0041013C">
        <w:rPr>
          <w:b/>
        </w:rPr>
        <w:t>ормирование и проблемы учета отд</w:t>
      </w:r>
      <w:r w:rsidR="00D331FC">
        <w:rPr>
          <w:b/>
        </w:rPr>
        <w:t>ельных элементов баланса</w:t>
      </w:r>
    </w:p>
    <w:p w:rsidR="00D83F0F" w:rsidRDefault="0041013C" w:rsidP="00D83F0F">
      <w:pPr>
        <w:jc w:val="both"/>
        <w:rPr>
          <w:b/>
        </w:rPr>
      </w:pPr>
      <w:r>
        <w:t>Понятия денежных средств и эквивалентов денежных средств, и учетные проблемы, связанные с ними.</w:t>
      </w:r>
    </w:p>
    <w:p w:rsidR="00D83F0F" w:rsidRDefault="0041013C" w:rsidP="00D83F0F">
      <w:pPr>
        <w:jc w:val="both"/>
        <w:rPr>
          <w:b/>
        </w:rPr>
      </w:pPr>
      <w:r>
        <w:t xml:space="preserve">Подходы к учету </w:t>
      </w:r>
      <w:r>
        <w:rPr>
          <w:bCs/>
          <w:iCs/>
        </w:rPr>
        <w:t>торговой дебиторской задолженности (учет скидок при продаже, учет резерва по сомнительным долгам), и к учету векселей к получению.</w:t>
      </w:r>
    </w:p>
    <w:p w:rsidR="00D83F0F" w:rsidRDefault="0041013C" w:rsidP="00D83F0F">
      <w:pPr>
        <w:jc w:val="both"/>
        <w:rPr>
          <w:b/>
        </w:rPr>
      </w:pPr>
      <w:r>
        <w:rPr>
          <w:bCs/>
          <w:iCs/>
        </w:rPr>
        <w:t>Подходы к учету запасов: учет скидок при закупке; системы постоянного (непрерывного) и периодического учета запасов; методы оценки себестоимости запасов (специфической идентификации, средневзвешенной, ФИФО); отражение запасов в отчетности по принципу низшей из двух оценок.</w:t>
      </w:r>
    </w:p>
    <w:p w:rsidR="00D83F0F" w:rsidRDefault="0041013C" w:rsidP="00D83F0F">
      <w:pPr>
        <w:jc w:val="both"/>
        <w:rPr>
          <w:b/>
        </w:rPr>
      </w:pPr>
      <w:r>
        <w:t>Подходы к учету основных средств:</w:t>
      </w:r>
      <w:r w:rsidRPr="00A635AC">
        <w:t xml:space="preserve"> </w:t>
      </w:r>
      <w:r>
        <w:t xml:space="preserve">основные понятия, </w:t>
      </w:r>
      <w:r w:rsidRPr="00A635AC">
        <w:t xml:space="preserve">методы расчета амортизационных отчислений, </w:t>
      </w:r>
      <w:r>
        <w:t>учет изменения оценок.</w:t>
      </w:r>
    </w:p>
    <w:p w:rsidR="0041013C" w:rsidRPr="00A75334" w:rsidRDefault="00D83F0F" w:rsidP="00D83F0F">
      <w:pPr>
        <w:jc w:val="both"/>
        <w:rPr>
          <w:b/>
          <w:color w:val="00B0F0"/>
          <w:sz w:val="22"/>
          <w:szCs w:val="22"/>
        </w:rPr>
      </w:pPr>
      <w:r>
        <w:tab/>
      </w:r>
      <w:r w:rsidR="0041013C" w:rsidRPr="00A75334">
        <w:rPr>
          <w:b/>
        </w:rPr>
        <w:t>Тема 6. Аудит и аудиторская деятельность в Российской Федерации, Регулирование аудиторской деятельности. Международные стандарты аудита</w:t>
      </w:r>
    </w:p>
    <w:p w:rsidR="0041013C" w:rsidRPr="00D331FC" w:rsidRDefault="0041013C" w:rsidP="00D331FC">
      <w:pPr>
        <w:jc w:val="both"/>
      </w:pPr>
      <w:r w:rsidRPr="00A75334">
        <w:t xml:space="preserve">Аудит и аудиторская деятельность. Субъекты аудиторской деятельности. Требования, предъявляемые к аудиторской деятельности. Функции и роль </w:t>
      </w:r>
      <w:proofErr w:type="spellStart"/>
      <w:r w:rsidRPr="00A75334">
        <w:t>саморегулируемых</w:t>
      </w:r>
      <w:proofErr w:type="spellEnd"/>
      <w:r w:rsidRPr="00A75334">
        <w:t xml:space="preserve"> аудиторских организаций. Квалификационные требования, предъявляемые к аудиторам.</w:t>
      </w:r>
    </w:p>
    <w:p w:rsidR="00D83F0F" w:rsidRDefault="0041013C" w:rsidP="00D331FC">
      <w:pPr>
        <w:jc w:val="both"/>
      </w:pPr>
      <w:r w:rsidRPr="00A75334">
        <w:t xml:space="preserve">Виды, цели и принципы аудита. Критерии проведения обязательного аудита бухгалтерской отчетности. Услуги, сопутствующие аудиту Система нормативного регулирования аудиторской деятельности. Закон об аудиторской деятельности. Международные стандарты аудита. </w:t>
      </w:r>
    </w:p>
    <w:p w:rsidR="00D83F0F" w:rsidRPr="00D331FC" w:rsidRDefault="00D83F0F" w:rsidP="00D331FC">
      <w:pPr>
        <w:jc w:val="both"/>
        <w:rPr>
          <w:b/>
        </w:rPr>
      </w:pPr>
      <w:r w:rsidRPr="00D331FC">
        <w:tab/>
      </w:r>
      <w:r w:rsidR="0041013C" w:rsidRPr="00D331FC">
        <w:rPr>
          <w:b/>
        </w:rPr>
        <w:t>Тема 7. О</w:t>
      </w:r>
      <w:r w:rsidR="00D331FC">
        <w:rPr>
          <w:b/>
        </w:rPr>
        <w:t>рганизация аудиторской проверки</w:t>
      </w:r>
    </w:p>
    <w:p w:rsidR="00DD2B0C" w:rsidRDefault="0041013C" w:rsidP="00D331FC">
      <w:pPr>
        <w:jc w:val="both"/>
      </w:pPr>
      <w:r w:rsidRPr="00A75334">
        <w:t xml:space="preserve">Общая характеристика основных этапов аудиторской проверки: планирование, сбор аудиторских доказательств, формирование мнения о достоверности финансовой отчетности. Принятие решения о проведении аудиторской проверки. Понимание деятельности </w:t>
      </w:r>
      <w:proofErr w:type="spellStart"/>
      <w:r w:rsidRPr="00A75334">
        <w:t>аудируемого</w:t>
      </w:r>
      <w:proofErr w:type="spellEnd"/>
      <w:r w:rsidRPr="00A75334">
        <w:t xml:space="preserve"> лица. Согласование условий проведения аудита. Письмо-обязательство о согласии на проведение аудита. Договор на проведение аудиторской проверки. Документирование аудита.</w:t>
      </w:r>
    </w:p>
    <w:p w:rsidR="00F1715E" w:rsidRDefault="00F1715E" w:rsidP="00F1715E">
      <w:pPr>
        <w:spacing w:after="120"/>
        <w:jc w:val="both"/>
        <w:rPr>
          <w:b/>
        </w:rPr>
      </w:pPr>
      <w:r>
        <w:rPr>
          <w:b/>
        </w:rPr>
        <w:tab/>
      </w:r>
      <w:r w:rsidR="0041013C" w:rsidRPr="00A75334">
        <w:rPr>
          <w:b/>
        </w:rPr>
        <w:t>Тема 8. Планирование аудита</w:t>
      </w:r>
    </w:p>
    <w:p w:rsidR="0041013C" w:rsidRDefault="0041013C" w:rsidP="00D331FC">
      <w:pPr>
        <w:spacing w:after="120"/>
        <w:jc w:val="both"/>
      </w:pPr>
      <w:r w:rsidRPr="00A75334">
        <w:lastRenderedPageBreak/>
        <w:t>Оценка системы бухгалтерского учета и внутреннего контроля. Существенность в аудите. Понятие и  методы расчета уровня существенности.</w:t>
      </w:r>
      <w:r w:rsidR="00DD2B0C">
        <w:t xml:space="preserve"> </w:t>
      </w:r>
      <w:r w:rsidRPr="00A75334">
        <w:t>Аудиторский риск и его элементы. Оценка аудиторского риска. Аудиторская выборка.  Способы построения аудиторской выборки. Экстраполяцией и оценка результатов выборочной проверки.</w:t>
      </w:r>
      <w:r w:rsidR="00DD2B0C">
        <w:t xml:space="preserve"> </w:t>
      </w:r>
      <w:r w:rsidRPr="00A75334">
        <w:t>План и стратегия аудита</w:t>
      </w:r>
    </w:p>
    <w:p w:rsidR="00F1715E" w:rsidRDefault="00F1715E" w:rsidP="00F1715E">
      <w:pPr>
        <w:spacing w:after="120"/>
        <w:jc w:val="both"/>
        <w:rPr>
          <w:b/>
        </w:rPr>
      </w:pPr>
      <w:r>
        <w:rPr>
          <w:b/>
        </w:rPr>
        <w:tab/>
      </w:r>
      <w:r w:rsidR="0041013C" w:rsidRPr="00A75334">
        <w:rPr>
          <w:b/>
        </w:rPr>
        <w:t>Тема 9. Сбор и оценка аудиторских доказательств</w:t>
      </w:r>
    </w:p>
    <w:p w:rsidR="00C80D1E" w:rsidRDefault="0041013C" w:rsidP="00D331FC">
      <w:pPr>
        <w:spacing w:after="120"/>
        <w:jc w:val="both"/>
      </w:pPr>
      <w:r w:rsidRPr="00A75334">
        <w:t xml:space="preserve">Аудиторские доказательства. Методы сбора аудиторских доказательств: тесты средств контроля, аудиторские процедуры по существу. Оценка достаточности и надежности полученных аудиторских доказательств. Получение аудиторских доказательств в конкретных случаях. Получение аудитором подтверждающей информации из внешних источников. Аналитические процедуры. </w:t>
      </w:r>
    </w:p>
    <w:p w:rsidR="00F1715E" w:rsidRDefault="00F1715E" w:rsidP="00F1715E">
      <w:pPr>
        <w:spacing w:after="120"/>
        <w:jc w:val="both"/>
        <w:rPr>
          <w:b/>
        </w:rPr>
      </w:pPr>
      <w:r>
        <w:rPr>
          <w:b/>
        </w:rPr>
        <w:tab/>
      </w:r>
      <w:r w:rsidR="0041013C" w:rsidRPr="00A75334">
        <w:rPr>
          <w:b/>
        </w:rPr>
        <w:t>Тема 10. Оформление результатов аудиторской проверки</w:t>
      </w:r>
    </w:p>
    <w:p w:rsidR="00FE44F4" w:rsidRDefault="0041013C" w:rsidP="00F1715E">
      <w:pPr>
        <w:spacing w:after="120"/>
        <w:jc w:val="both"/>
      </w:pPr>
      <w:r w:rsidRPr="00A75334">
        <w:t>Сообщение информации, полученной по результатам аудита лицам, ответственным за корпоративное управление. Аудиторское заключение: назначение, виды, структура. Варианты модификации аудиторского заключения. Оценка сравнительных данных в финансовой отчетности, допущения продолжающейся деятельности организации.</w:t>
      </w:r>
    </w:p>
    <w:p w:rsidR="00F1715E" w:rsidRDefault="00F1715E" w:rsidP="00F1715E">
      <w:pPr>
        <w:spacing w:after="120"/>
        <w:jc w:val="both"/>
        <w:rPr>
          <w:b/>
        </w:rPr>
      </w:pPr>
      <w:r>
        <w:rPr>
          <w:b/>
        </w:rPr>
        <w:tab/>
      </w:r>
      <w:r w:rsidR="0041013C" w:rsidRPr="00A75334">
        <w:rPr>
          <w:b/>
        </w:rPr>
        <w:t>Тема 11. Внешний и внутренний контроль качества в аудите</w:t>
      </w:r>
      <w:r w:rsidR="00235ECE">
        <w:rPr>
          <w:b/>
        </w:rPr>
        <w:t xml:space="preserve"> </w:t>
      </w:r>
    </w:p>
    <w:p w:rsidR="00120614" w:rsidRPr="005310B3" w:rsidRDefault="0041013C" w:rsidP="00FE44F4">
      <w:pPr>
        <w:spacing w:after="120"/>
        <w:jc w:val="both"/>
        <w:rPr>
          <w:b/>
        </w:rPr>
      </w:pPr>
      <w:r w:rsidRPr="00A75334">
        <w:t>Принципы контроля качества в аудите. Обязанности и ответственность субъектов аудиторской деятельности по организации внутреннего контроля качества и прохождения внешнего контроля качества. Элементы системы внутреннего контроля качества в аудите. Принципы и правила проведения внешнего контроля качества аудита. Последствия несоблюдения требований контроля качества в аудите.</w:t>
      </w:r>
    </w:p>
    <w:p w:rsidR="00930B4F" w:rsidRPr="00C10309" w:rsidRDefault="00930B4F" w:rsidP="00930B4F">
      <w:pPr>
        <w:keepNext/>
        <w:numPr>
          <w:ilvl w:val="0"/>
          <w:numId w:val="14"/>
        </w:numPr>
        <w:suppressAutoHyphens/>
        <w:spacing w:before="240" w:after="120" w:line="276" w:lineRule="auto"/>
        <w:jc w:val="both"/>
        <w:rPr>
          <w:b/>
          <w:bCs/>
          <w:kern w:val="1"/>
        </w:rPr>
      </w:pPr>
      <w:bookmarkStart w:id="0" w:name="dst100015"/>
      <w:bookmarkStart w:id="1" w:name="dst100018"/>
      <w:bookmarkStart w:id="2" w:name="dst100020"/>
      <w:bookmarkStart w:id="3" w:name="dst100042"/>
      <w:bookmarkStart w:id="4" w:name="dst100043"/>
      <w:bookmarkEnd w:id="0"/>
      <w:bookmarkEnd w:id="1"/>
      <w:bookmarkEnd w:id="2"/>
      <w:bookmarkEnd w:id="3"/>
      <w:bookmarkEnd w:id="4"/>
      <w:r w:rsidRPr="00380003">
        <w:rPr>
          <w:b/>
          <w:bCs/>
          <w:kern w:val="1"/>
        </w:rPr>
        <w:t>ИНФОРМАЦИОННОЕ</w:t>
      </w:r>
      <w:r w:rsidRPr="00C10309">
        <w:rPr>
          <w:b/>
          <w:bCs/>
          <w:kern w:val="1"/>
        </w:rPr>
        <w:t xml:space="preserve"> ОБЕСПЕЧЕНИЕ ДИСЦИПЛИНЫ</w:t>
      </w:r>
    </w:p>
    <w:p w:rsidR="002D4176" w:rsidRDefault="00930B4F" w:rsidP="00930B4F">
      <w:pPr>
        <w:spacing w:after="240"/>
        <w:ind w:firstLine="360"/>
        <w:jc w:val="both"/>
        <w:rPr>
          <w:b/>
        </w:rPr>
      </w:pPr>
      <w:r w:rsidRPr="00340632">
        <w:rPr>
          <w:b/>
        </w:rPr>
        <w:t>Основная литература:</w:t>
      </w:r>
      <w:r>
        <w:rPr>
          <w:b/>
        </w:rPr>
        <w:t xml:space="preserve"> </w:t>
      </w:r>
    </w:p>
    <w:p w:rsidR="002D4176" w:rsidRDefault="002D4176" w:rsidP="002D4176">
      <w:pPr>
        <w:pStyle w:val="af3"/>
        <w:numPr>
          <w:ilvl w:val="0"/>
          <w:numId w:val="18"/>
        </w:numPr>
        <w:jc w:val="both"/>
      </w:pPr>
      <w:r>
        <w:t xml:space="preserve">Материалы лекций (включают в себя слайды и задачи) – размещаются на </w:t>
      </w:r>
      <w:proofErr w:type="spellStart"/>
      <w:r w:rsidR="00466E92">
        <w:t>on.econ.msu</w:t>
      </w:r>
      <w:proofErr w:type="spellEnd"/>
    </w:p>
    <w:p w:rsidR="00930B4F" w:rsidRDefault="002D4176" w:rsidP="002D4176">
      <w:pPr>
        <w:pStyle w:val="af3"/>
        <w:numPr>
          <w:ilvl w:val="0"/>
          <w:numId w:val="18"/>
        </w:numPr>
        <w:jc w:val="both"/>
      </w:pPr>
      <w:r>
        <w:t>Соловьева О.В. Международная практика учета и отчетности: Учебник. – М.: ИНФРА-М, 2004</w:t>
      </w:r>
    </w:p>
    <w:p w:rsidR="00A75334" w:rsidRDefault="00A75334" w:rsidP="002D4176">
      <w:pPr>
        <w:pStyle w:val="af3"/>
        <w:numPr>
          <w:ilvl w:val="0"/>
          <w:numId w:val="18"/>
        </w:numPr>
        <w:jc w:val="both"/>
      </w:pPr>
      <w:proofErr w:type="spellStart"/>
      <w:r>
        <w:t>Шеремет</w:t>
      </w:r>
      <w:proofErr w:type="spellEnd"/>
      <w:r>
        <w:t xml:space="preserve"> А.Д., Старовойтова Е.В. Бухгалтерский учет и анализ. Учебник/ 3-е изд. - М.: ИНФРА-М, 2020</w:t>
      </w:r>
    </w:p>
    <w:p w:rsidR="00930B4F" w:rsidRPr="00FE44F4" w:rsidRDefault="00F303BC" w:rsidP="00FE44F4">
      <w:pPr>
        <w:pStyle w:val="af3"/>
        <w:numPr>
          <w:ilvl w:val="0"/>
          <w:numId w:val="18"/>
        </w:numPr>
        <w:jc w:val="both"/>
      </w:pPr>
      <w:r>
        <w:t xml:space="preserve">Международные стандарты аудита - </w:t>
      </w:r>
      <w:r>
        <w:rPr>
          <w:lang w:val="en-US"/>
        </w:rPr>
        <w:t>www</w:t>
      </w:r>
      <w:r w:rsidRPr="00F303BC">
        <w:t>.</w:t>
      </w:r>
      <w:proofErr w:type="spellStart"/>
      <w:r>
        <w:rPr>
          <w:lang w:val="en-US"/>
        </w:rPr>
        <w:t>minfin</w:t>
      </w:r>
      <w:proofErr w:type="spellEnd"/>
      <w:r w:rsidRPr="00F303BC">
        <w:t>.</w:t>
      </w:r>
      <w:proofErr w:type="spellStart"/>
      <w:r>
        <w:rPr>
          <w:lang w:val="en-US"/>
        </w:rPr>
        <w:t>ru</w:t>
      </w:r>
      <w:proofErr w:type="spellEnd"/>
      <w:r w:rsidR="00930B4F" w:rsidRPr="00FE44F4">
        <w:rPr>
          <w:b/>
        </w:rPr>
        <w:t xml:space="preserve"> </w:t>
      </w:r>
    </w:p>
    <w:p w:rsidR="00930B4F" w:rsidRDefault="00930B4F" w:rsidP="00930B4F">
      <w:pPr>
        <w:keepNext/>
        <w:numPr>
          <w:ilvl w:val="0"/>
          <w:numId w:val="14"/>
        </w:numPr>
        <w:suppressAutoHyphens/>
        <w:spacing w:before="240" w:after="120" w:line="276" w:lineRule="auto"/>
        <w:jc w:val="both"/>
        <w:rPr>
          <w:b/>
          <w:bCs/>
          <w:kern w:val="1"/>
        </w:rPr>
      </w:pPr>
      <w:r>
        <w:rPr>
          <w:b/>
          <w:bCs/>
          <w:kern w:val="1"/>
        </w:rPr>
        <w:t>БАЛЛЬНАЯ СИСТЕМА ОЦЕНКИ</w:t>
      </w:r>
    </w:p>
    <w:p w:rsidR="00930B4F" w:rsidRPr="000B33BD" w:rsidRDefault="00930B4F" w:rsidP="00930B4F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  <w:r w:rsidRPr="000B33BD">
        <w:rPr>
          <w:color w:val="000000"/>
          <w:spacing w:val="5"/>
        </w:rPr>
        <w:t>Оценка по курсу выставляется, исходя из следующих критериев:</w:t>
      </w:r>
    </w:p>
    <w:tbl>
      <w:tblPr>
        <w:tblW w:w="10206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/>
      </w:tblPr>
      <w:tblGrid>
        <w:gridCol w:w="3402"/>
        <w:gridCol w:w="3402"/>
        <w:gridCol w:w="3402"/>
      </w:tblGrid>
      <w:tr w:rsidR="00930B4F" w:rsidRPr="00C96F18" w:rsidTr="00791793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930B4F" w:rsidRPr="00C96F18" w:rsidRDefault="00930B4F" w:rsidP="0079179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96F18">
              <w:rPr>
                <w:rFonts w:eastAsia="Calibri"/>
                <w:b/>
                <w:bCs/>
                <w:lang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930B4F" w:rsidRPr="00C96F18" w:rsidRDefault="00930B4F" w:rsidP="0079179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96F18">
              <w:rPr>
                <w:rFonts w:eastAsia="Calibri"/>
                <w:b/>
                <w:bCs/>
                <w:lang w:eastAsia="en-US"/>
              </w:rPr>
              <w:t>Минимальное количество баллов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930B4F" w:rsidRPr="00C96F18" w:rsidRDefault="00930B4F" w:rsidP="0079179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96F18">
              <w:rPr>
                <w:rFonts w:eastAsia="Calibri"/>
                <w:b/>
                <w:bCs/>
                <w:lang w:eastAsia="en-US"/>
              </w:rPr>
              <w:t>Максимальное количество баллов</w:t>
            </w:r>
          </w:p>
        </w:tc>
      </w:tr>
      <w:tr w:rsidR="00582D64" w:rsidRPr="000B33BD" w:rsidTr="00791793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582D64" w:rsidRPr="000B33BD" w:rsidRDefault="00582D64" w:rsidP="00791793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82D64" w:rsidRDefault="00582D64" w:rsidP="00D6276D">
            <w:pPr>
              <w:pStyle w:val="Default"/>
              <w:jc w:val="center"/>
            </w:pPr>
            <w:r>
              <w:t>170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82D64" w:rsidRDefault="00582D64" w:rsidP="00D6276D">
            <w:pPr>
              <w:pStyle w:val="Default"/>
              <w:jc w:val="center"/>
            </w:pPr>
            <w:r>
              <w:t>200</w:t>
            </w:r>
          </w:p>
        </w:tc>
      </w:tr>
      <w:tr w:rsidR="00582D64" w:rsidRPr="000B33BD" w:rsidTr="00791793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582D64" w:rsidRPr="000B33BD" w:rsidRDefault="00582D64" w:rsidP="00791793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82D64" w:rsidRDefault="00582D64" w:rsidP="00D6276D">
            <w:pPr>
              <w:pStyle w:val="Default"/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>
              <w:t xml:space="preserve">0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82D64" w:rsidRDefault="00582D64" w:rsidP="00D6276D">
            <w:pPr>
              <w:pStyle w:val="Default"/>
              <w:jc w:val="center"/>
            </w:pPr>
            <w:r>
              <w:t>169,9</w:t>
            </w:r>
          </w:p>
        </w:tc>
      </w:tr>
      <w:tr w:rsidR="00582D64" w:rsidRPr="000B33BD" w:rsidTr="00791793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582D64" w:rsidRPr="000B33BD" w:rsidRDefault="00582D64" w:rsidP="00791793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82D64" w:rsidRDefault="00582D64" w:rsidP="00D6276D">
            <w:pPr>
              <w:pStyle w:val="Default"/>
              <w:jc w:val="center"/>
            </w:pPr>
            <w:r>
              <w:t>80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82D64" w:rsidRDefault="00582D64" w:rsidP="00D6276D">
            <w:pPr>
              <w:pStyle w:val="Default"/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t>9,9</w:t>
            </w:r>
          </w:p>
        </w:tc>
      </w:tr>
      <w:tr w:rsidR="00582D64" w:rsidRPr="000B33BD" w:rsidTr="00791793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582D64" w:rsidRPr="000B33BD" w:rsidRDefault="00582D64" w:rsidP="00791793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82D64" w:rsidRDefault="00582D64" w:rsidP="00D6276D">
            <w:pPr>
              <w:pStyle w:val="Default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82D64" w:rsidRDefault="00582D64" w:rsidP="00D6276D">
            <w:pPr>
              <w:pStyle w:val="Default"/>
              <w:jc w:val="center"/>
            </w:pPr>
            <w:r>
              <w:t>79,9</w:t>
            </w:r>
          </w:p>
        </w:tc>
      </w:tr>
    </w:tbl>
    <w:p w:rsidR="00C848BC" w:rsidRPr="00637A39" w:rsidRDefault="00C848BC" w:rsidP="00F1715E">
      <w:pPr>
        <w:keepNext/>
        <w:suppressAutoHyphens/>
        <w:spacing w:before="240" w:after="120" w:line="276" w:lineRule="auto"/>
        <w:ind w:left="720"/>
        <w:jc w:val="both"/>
        <w:rPr>
          <w:i/>
        </w:rPr>
      </w:pPr>
    </w:p>
    <w:sectPr w:rsidR="00C848BC" w:rsidRPr="00637A39" w:rsidSect="00EC719D">
      <w:footerReference w:type="even" r:id="rId7"/>
      <w:footerReference w:type="default" r:id="rId8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AC3" w:rsidRDefault="00A53AC3">
      <w:r>
        <w:separator/>
      </w:r>
    </w:p>
  </w:endnote>
  <w:endnote w:type="continuationSeparator" w:id="0">
    <w:p w:rsidR="00A53AC3" w:rsidRDefault="00A53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2A7" w:rsidRDefault="00721CA7" w:rsidP="0040543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A32A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A32A7" w:rsidRDefault="00AA32A7" w:rsidP="00EC719D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2A7" w:rsidRDefault="00721CA7" w:rsidP="0040543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A32A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E44F4">
      <w:rPr>
        <w:rStyle w:val="ad"/>
        <w:noProof/>
      </w:rPr>
      <w:t>4</w:t>
    </w:r>
    <w:r>
      <w:rPr>
        <w:rStyle w:val="ad"/>
      </w:rPr>
      <w:fldChar w:fldCharType="end"/>
    </w:r>
  </w:p>
  <w:p w:rsidR="00AA32A7" w:rsidRDefault="00AA32A7" w:rsidP="00EC719D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AC3" w:rsidRDefault="00A53AC3">
      <w:r>
        <w:separator/>
      </w:r>
    </w:p>
  </w:footnote>
  <w:footnote w:type="continuationSeparator" w:id="0">
    <w:p w:rsidR="00A53AC3" w:rsidRDefault="00A53A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5562B"/>
    <w:multiLevelType w:val="hybridMultilevel"/>
    <w:tmpl w:val="0FAC82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6B4247"/>
    <w:multiLevelType w:val="hybridMultilevel"/>
    <w:tmpl w:val="D5082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828B6"/>
    <w:multiLevelType w:val="hybridMultilevel"/>
    <w:tmpl w:val="F288E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C68C3"/>
    <w:multiLevelType w:val="hybridMultilevel"/>
    <w:tmpl w:val="87E6F554"/>
    <w:lvl w:ilvl="0" w:tplc="27101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825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6CB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C88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582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5A2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8ED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D61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E9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B80F9A"/>
    <w:multiLevelType w:val="hybridMultilevel"/>
    <w:tmpl w:val="83C0FD40"/>
    <w:lvl w:ilvl="0" w:tplc="02CEE6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0DD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E814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DE9B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98FD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549C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327D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68CF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163A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5C7E2B"/>
    <w:multiLevelType w:val="hybridMultilevel"/>
    <w:tmpl w:val="F630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E20A2"/>
    <w:multiLevelType w:val="hybridMultilevel"/>
    <w:tmpl w:val="4ACA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42CD3"/>
    <w:multiLevelType w:val="hybridMultilevel"/>
    <w:tmpl w:val="AE9A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F684B"/>
    <w:multiLevelType w:val="hybridMultilevel"/>
    <w:tmpl w:val="81424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1635F"/>
    <w:multiLevelType w:val="hybridMultilevel"/>
    <w:tmpl w:val="F4C83AC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27A42"/>
    <w:multiLevelType w:val="hybridMultilevel"/>
    <w:tmpl w:val="4CF02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F6538E"/>
    <w:multiLevelType w:val="hybridMultilevel"/>
    <w:tmpl w:val="8F10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03412"/>
    <w:multiLevelType w:val="hybridMultilevel"/>
    <w:tmpl w:val="9118A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0EB"/>
    <w:multiLevelType w:val="hybridMultilevel"/>
    <w:tmpl w:val="06C62340"/>
    <w:lvl w:ilvl="0" w:tplc="0419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A738BF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hAnsi="Tung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A3407C"/>
    <w:multiLevelType w:val="hybridMultilevel"/>
    <w:tmpl w:val="142633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354BE"/>
    <w:multiLevelType w:val="hybridMultilevel"/>
    <w:tmpl w:val="8072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23D6A"/>
    <w:multiLevelType w:val="hybridMultilevel"/>
    <w:tmpl w:val="94C4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94D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E7F6E67"/>
    <w:multiLevelType w:val="hybridMultilevel"/>
    <w:tmpl w:val="46F4898A"/>
    <w:lvl w:ilvl="0" w:tplc="FC828C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06177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9E03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7AB5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DEA1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7CB9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3471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A1B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5E1C8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60760E9"/>
    <w:multiLevelType w:val="hybridMultilevel"/>
    <w:tmpl w:val="0EC4DDF0"/>
    <w:lvl w:ilvl="0" w:tplc="FBC8C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1C1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080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445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EEB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DAD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A2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6CC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40F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6227926"/>
    <w:multiLevelType w:val="hybridMultilevel"/>
    <w:tmpl w:val="05F6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A7357"/>
    <w:multiLevelType w:val="hybridMultilevel"/>
    <w:tmpl w:val="31BEB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D32914"/>
    <w:multiLevelType w:val="hybridMultilevel"/>
    <w:tmpl w:val="35AA4414"/>
    <w:lvl w:ilvl="0" w:tplc="0419000F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B14F73"/>
    <w:multiLevelType w:val="hybridMultilevel"/>
    <w:tmpl w:val="6330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23"/>
  </w:num>
  <w:num w:numId="4">
    <w:abstractNumId w:val="1"/>
  </w:num>
  <w:num w:numId="5">
    <w:abstractNumId w:val="18"/>
  </w:num>
  <w:num w:numId="6">
    <w:abstractNumId w:val="16"/>
  </w:num>
  <w:num w:numId="7">
    <w:abstractNumId w:val="14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6"/>
  </w:num>
  <w:num w:numId="13">
    <w:abstractNumId w:val="22"/>
  </w:num>
  <w:num w:numId="14">
    <w:abstractNumId w:val="10"/>
  </w:num>
  <w:num w:numId="15">
    <w:abstractNumId w:val="2"/>
  </w:num>
  <w:num w:numId="16">
    <w:abstractNumId w:val="21"/>
  </w:num>
  <w:num w:numId="17">
    <w:abstractNumId w:val="17"/>
  </w:num>
  <w:num w:numId="18">
    <w:abstractNumId w:val="8"/>
  </w:num>
  <w:num w:numId="19">
    <w:abstractNumId w:val="3"/>
  </w:num>
  <w:num w:numId="20">
    <w:abstractNumId w:val="24"/>
  </w:num>
  <w:num w:numId="21">
    <w:abstractNumId w:val="4"/>
  </w:num>
  <w:num w:numId="22">
    <w:abstractNumId w:val="5"/>
  </w:num>
  <w:num w:numId="23">
    <w:abstractNumId w:val="19"/>
  </w:num>
  <w:num w:numId="24">
    <w:abstractNumId w:val="2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A6485"/>
    <w:rsid w:val="00015E7A"/>
    <w:rsid w:val="00021FD4"/>
    <w:rsid w:val="00035BB5"/>
    <w:rsid w:val="000450B3"/>
    <w:rsid w:val="000451D6"/>
    <w:rsid w:val="00057167"/>
    <w:rsid w:val="000653A3"/>
    <w:rsid w:val="00071724"/>
    <w:rsid w:val="00071849"/>
    <w:rsid w:val="00072D31"/>
    <w:rsid w:val="00083CC5"/>
    <w:rsid w:val="00097C15"/>
    <w:rsid w:val="000A59DC"/>
    <w:rsid w:val="000B1102"/>
    <w:rsid w:val="000B2DBA"/>
    <w:rsid w:val="000C04E4"/>
    <w:rsid w:val="000C0AEA"/>
    <w:rsid w:val="000C0E7F"/>
    <w:rsid w:val="000C4C75"/>
    <w:rsid w:val="000D172F"/>
    <w:rsid w:val="000E3EAF"/>
    <w:rsid w:val="000F1A78"/>
    <w:rsid w:val="0011243B"/>
    <w:rsid w:val="00120614"/>
    <w:rsid w:val="001408AA"/>
    <w:rsid w:val="00141980"/>
    <w:rsid w:val="00151CDC"/>
    <w:rsid w:val="00154E19"/>
    <w:rsid w:val="001559F5"/>
    <w:rsid w:val="00156688"/>
    <w:rsid w:val="00165ADC"/>
    <w:rsid w:val="00167C64"/>
    <w:rsid w:val="00176850"/>
    <w:rsid w:val="001F4C1D"/>
    <w:rsid w:val="00221FB1"/>
    <w:rsid w:val="00224CE2"/>
    <w:rsid w:val="00235E12"/>
    <w:rsid w:val="00235ECE"/>
    <w:rsid w:val="00263812"/>
    <w:rsid w:val="00264AEB"/>
    <w:rsid w:val="00281232"/>
    <w:rsid w:val="002A2526"/>
    <w:rsid w:val="002D1879"/>
    <w:rsid w:val="002D381E"/>
    <w:rsid w:val="002D4176"/>
    <w:rsid w:val="002D46DF"/>
    <w:rsid w:val="002E212D"/>
    <w:rsid w:val="002E7DFA"/>
    <w:rsid w:val="00302A8E"/>
    <w:rsid w:val="003101F5"/>
    <w:rsid w:val="00323A71"/>
    <w:rsid w:val="003328A0"/>
    <w:rsid w:val="003362EB"/>
    <w:rsid w:val="0035682D"/>
    <w:rsid w:val="00356BDD"/>
    <w:rsid w:val="00357614"/>
    <w:rsid w:val="00393097"/>
    <w:rsid w:val="00394FE2"/>
    <w:rsid w:val="003970C4"/>
    <w:rsid w:val="00397897"/>
    <w:rsid w:val="003B53B9"/>
    <w:rsid w:val="003C0A03"/>
    <w:rsid w:val="003D0D21"/>
    <w:rsid w:val="003D7DA8"/>
    <w:rsid w:val="003E47F4"/>
    <w:rsid w:val="003F2AA3"/>
    <w:rsid w:val="003F552A"/>
    <w:rsid w:val="0040304E"/>
    <w:rsid w:val="00405433"/>
    <w:rsid w:val="00406D51"/>
    <w:rsid w:val="0041013C"/>
    <w:rsid w:val="00423C84"/>
    <w:rsid w:val="00425377"/>
    <w:rsid w:val="0042588A"/>
    <w:rsid w:val="004279CF"/>
    <w:rsid w:val="00432DAF"/>
    <w:rsid w:val="0043720A"/>
    <w:rsid w:val="00453132"/>
    <w:rsid w:val="00456993"/>
    <w:rsid w:val="0046017F"/>
    <w:rsid w:val="00466E92"/>
    <w:rsid w:val="00471C9B"/>
    <w:rsid w:val="00472C4A"/>
    <w:rsid w:val="00482661"/>
    <w:rsid w:val="00483F6E"/>
    <w:rsid w:val="004A2F46"/>
    <w:rsid w:val="004A41D6"/>
    <w:rsid w:val="004B37FB"/>
    <w:rsid w:val="004C773F"/>
    <w:rsid w:val="004D500E"/>
    <w:rsid w:val="004F16A2"/>
    <w:rsid w:val="0050069C"/>
    <w:rsid w:val="00506F75"/>
    <w:rsid w:val="0051528D"/>
    <w:rsid w:val="00530CC1"/>
    <w:rsid w:val="00565B60"/>
    <w:rsid w:val="005811BF"/>
    <w:rsid w:val="00582D64"/>
    <w:rsid w:val="0059050F"/>
    <w:rsid w:val="00594199"/>
    <w:rsid w:val="005A0A3A"/>
    <w:rsid w:val="005B2E56"/>
    <w:rsid w:val="005B5093"/>
    <w:rsid w:val="005D5893"/>
    <w:rsid w:val="00602505"/>
    <w:rsid w:val="00626899"/>
    <w:rsid w:val="0063410C"/>
    <w:rsid w:val="00637A39"/>
    <w:rsid w:val="006534EA"/>
    <w:rsid w:val="00654A58"/>
    <w:rsid w:val="00656D4B"/>
    <w:rsid w:val="00657D33"/>
    <w:rsid w:val="00673138"/>
    <w:rsid w:val="006735D0"/>
    <w:rsid w:val="0068043F"/>
    <w:rsid w:val="006814F9"/>
    <w:rsid w:val="006850A0"/>
    <w:rsid w:val="00685FE3"/>
    <w:rsid w:val="00686EC6"/>
    <w:rsid w:val="00692FB4"/>
    <w:rsid w:val="006953DE"/>
    <w:rsid w:val="0069753C"/>
    <w:rsid w:val="006B3AFE"/>
    <w:rsid w:val="006B5731"/>
    <w:rsid w:val="006C087E"/>
    <w:rsid w:val="006C7CE9"/>
    <w:rsid w:val="006D32B8"/>
    <w:rsid w:val="006E12B0"/>
    <w:rsid w:val="006F2017"/>
    <w:rsid w:val="006F4167"/>
    <w:rsid w:val="00703433"/>
    <w:rsid w:val="00711266"/>
    <w:rsid w:val="00721CA7"/>
    <w:rsid w:val="00734EE1"/>
    <w:rsid w:val="0073560C"/>
    <w:rsid w:val="00737106"/>
    <w:rsid w:val="00745454"/>
    <w:rsid w:val="007510D6"/>
    <w:rsid w:val="00754171"/>
    <w:rsid w:val="00764EC5"/>
    <w:rsid w:val="00772571"/>
    <w:rsid w:val="007867A6"/>
    <w:rsid w:val="00791793"/>
    <w:rsid w:val="00792885"/>
    <w:rsid w:val="00797B12"/>
    <w:rsid w:val="007A11C1"/>
    <w:rsid w:val="007B06D4"/>
    <w:rsid w:val="007C33D8"/>
    <w:rsid w:val="007C5B3D"/>
    <w:rsid w:val="007E3096"/>
    <w:rsid w:val="007F4F60"/>
    <w:rsid w:val="008024AE"/>
    <w:rsid w:val="00806440"/>
    <w:rsid w:val="008216F9"/>
    <w:rsid w:val="00821857"/>
    <w:rsid w:val="00835144"/>
    <w:rsid w:val="008567C1"/>
    <w:rsid w:val="00863575"/>
    <w:rsid w:val="00896779"/>
    <w:rsid w:val="008C2E3F"/>
    <w:rsid w:val="00907F6A"/>
    <w:rsid w:val="00930163"/>
    <w:rsid w:val="00930B4F"/>
    <w:rsid w:val="00940BA2"/>
    <w:rsid w:val="009837E5"/>
    <w:rsid w:val="00985DCB"/>
    <w:rsid w:val="00986856"/>
    <w:rsid w:val="009A5887"/>
    <w:rsid w:val="009E6D9E"/>
    <w:rsid w:val="009E75CD"/>
    <w:rsid w:val="009F0773"/>
    <w:rsid w:val="009F4ECE"/>
    <w:rsid w:val="00A06B26"/>
    <w:rsid w:val="00A1191A"/>
    <w:rsid w:val="00A176CA"/>
    <w:rsid w:val="00A2654A"/>
    <w:rsid w:val="00A42723"/>
    <w:rsid w:val="00A53AC3"/>
    <w:rsid w:val="00A72655"/>
    <w:rsid w:val="00A75334"/>
    <w:rsid w:val="00A8159B"/>
    <w:rsid w:val="00A86B0F"/>
    <w:rsid w:val="00A97865"/>
    <w:rsid w:val="00AA0150"/>
    <w:rsid w:val="00AA32A7"/>
    <w:rsid w:val="00AB7D45"/>
    <w:rsid w:val="00AD4AB9"/>
    <w:rsid w:val="00AF6C47"/>
    <w:rsid w:val="00B0691C"/>
    <w:rsid w:val="00B11C23"/>
    <w:rsid w:val="00B126DD"/>
    <w:rsid w:val="00B14E49"/>
    <w:rsid w:val="00B24BEB"/>
    <w:rsid w:val="00B46A5C"/>
    <w:rsid w:val="00B77069"/>
    <w:rsid w:val="00B85D8C"/>
    <w:rsid w:val="00B9037C"/>
    <w:rsid w:val="00BB3C11"/>
    <w:rsid w:val="00BD0C09"/>
    <w:rsid w:val="00BD1E68"/>
    <w:rsid w:val="00BD2DC4"/>
    <w:rsid w:val="00BE2B21"/>
    <w:rsid w:val="00BE33ED"/>
    <w:rsid w:val="00BE4B38"/>
    <w:rsid w:val="00BF227D"/>
    <w:rsid w:val="00C00977"/>
    <w:rsid w:val="00C22635"/>
    <w:rsid w:val="00C22D52"/>
    <w:rsid w:val="00C25ADB"/>
    <w:rsid w:val="00C55EE1"/>
    <w:rsid w:val="00C568C6"/>
    <w:rsid w:val="00C64848"/>
    <w:rsid w:val="00C80D1E"/>
    <w:rsid w:val="00C848BC"/>
    <w:rsid w:val="00CA6485"/>
    <w:rsid w:val="00CB2130"/>
    <w:rsid w:val="00CB3BC3"/>
    <w:rsid w:val="00CC4B3A"/>
    <w:rsid w:val="00CD30C4"/>
    <w:rsid w:val="00CD4398"/>
    <w:rsid w:val="00CD522E"/>
    <w:rsid w:val="00D04C96"/>
    <w:rsid w:val="00D16746"/>
    <w:rsid w:val="00D243B9"/>
    <w:rsid w:val="00D30640"/>
    <w:rsid w:val="00D331FC"/>
    <w:rsid w:val="00D4112E"/>
    <w:rsid w:val="00D46D99"/>
    <w:rsid w:val="00D517C7"/>
    <w:rsid w:val="00D62567"/>
    <w:rsid w:val="00D6276D"/>
    <w:rsid w:val="00D7274E"/>
    <w:rsid w:val="00D82870"/>
    <w:rsid w:val="00D83F0F"/>
    <w:rsid w:val="00DA1C5B"/>
    <w:rsid w:val="00DC095A"/>
    <w:rsid w:val="00DC2A5D"/>
    <w:rsid w:val="00DD2B0C"/>
    <w:rsid w:val="00DD5AF3"/>
    <w:rsid w:val="00E266B6"/>
    <w:rsid w:val="00E27301"/>
    <w:rsid w:val="00E352A2"/>
    <w:rsid w:val="00E4697F"/>
    <w:rsid w:val="00E5002C"/>
    <w:rsid w:val="00E817B0"/>
    <w:rsid w:val="00E8193F"/>
    <w:rsid w:val="00E968B8"/>
    <w:rsid w:val="00EC719D"/>
    <w:rsid w:val="00ED188E"/>
    <w:rsid w:val="00EE0875"/>
    <w:rsid w:val="00EE0CEA"/>
    <w:rsid w:val="00F03566"/>
    <w:rsid w:val="00F06421"/>
    <w:rsid w:val="00F14E81"/>
    <w:rsid w:val="00F1715E"/>
    <w:rsid w:val="00F303BC"/>
    <w:rsid w:val="00F516FF"/>
    <w:rsid w:val="00F61AB7"/>
    <w:rsid w:val="00F63672"/>
    <w:rsid w:val="00F949DC"/>
    <w:rsid w:val="00F94E2D"/>
    <w:rsid w:val="00F96EC1"/>
    <w:rsid w:val="00FA5B8A"/>
    <w:rsid w:val="00FC3A50"/>
    <w:rsid w:val="00FE44F4"/>
    <w:rsid w:val="00FE6A11"/>
    <w:rsid w:val="00FF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A6485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aliases w:val="текст,Основной текст 1,Нумерованный список !!,Надин стиль"/>
    <w:basedOn w:val="a0"/>
    <w:rsid w:val="00CA6485"/>
    <w:pPr>
      <w:spacing w:line="280" w:lineRule="exact"/>
      <w:ind w:left="567" w:right="686" w:firstLine="425"/>
      <w:jc w:val="both"/>
    </w:pPr>
    <w:rPr>
      <w:color w:val="000000"/>
    </w:rPr>
  </w:style>
  <w:style w:type="paragraph" w:customStyle="1" w:styleId="a">
    <w:name w:val="список с точками"/>
    <w:basedOn w:val="a0"/>
    <w:rsid w:val="00CA6485"/>
    <w:pPr>
      <w:numPr>
        <w:numId w:val="3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CA6485"/>
  </w:style>
  <w:style w:type="character" w:styleId="a6">
    <w:name w:val="Hyperlink"/>
    <w:rsid w:val="00CA6485"/>
    <w:rPr>
      <w:color w:val="0000FF"/>
      <w:u w:val="single"/>
    </w:rPr>
  </w:style>
  <w:style w:type="paragraph" w:styleId="3">
    <w:name w:val="Body Text Indent 3"/>
    <w:basedOn w:val="a0"/>
    <w:rsid w:val="00CA6485"/>
    <w:pPr>
      <w:spacing w:after="120"/>
      <w:ind w:left="283"/>
    </w:pPr>
    <w:rPr>
      <w:sz w:val="16"/>
      <w:szCs w:val="16"/>
    </w:rPr>
  </w:style>
  <w:style w:type="table" w:styleId="a7">
    <w:name w:val="Table Grid"/>
    <w:basedOn w:val="a2"/>
    <w:rsid w:val="00530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rsid w:val="0073560C"/>
    <w:pPr>
      <w:tabs>
        <w:tab w:val="num" w:pos="360"/>
      </w:tabs>
      <w:spacing w:before="100" w:beforeAutospacing="1" w:after="100" w:afterAutospacing="1"/>
      <w:ind w:left="360" w:hanging="360"/>
    </w:pPr>
  </w:style>
  <w:style w:type="paragraph" w:styleId="a9">
    <w:name w:val="Body Text"/>
    <w:basedOn w:val="a0"/>
    <w:link w:val="aa"/>
    <w:rsid w:val="0068043F"/>
    <w:pPr>
      <w:spacing w:after="120"/>
    </w:pPr>
  </w:style>
  <w:style w:type="character" w:customStyle="1" w:styleId="aa">
    <w:name w:val="Основной текст Знак"/>
    <w:link w:val="a9"/>
    <w:rsid w:val="0068043F"/>
    <w:rPr>
      <w:sz w:val="24"/>
      <w:szCs w:val="24"/>
    </w:rPr>
  </w:style>
  <w:style w:type="paragraph" w:styleId="ab">
    <w:name w:val="footer"/>
    <w:basedOn w:val="a0"/>
    <w:link w:val="ac"/>
    <w:uiPriority w:val="99"/>
    <w:rsid w:val="00EC719D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EC719D"/>
  </w:style>
  <w:style w:type="paragraph" w:customStyle="1" w:styleId="Default">
    <w:name w:val="Default"/>
    <w:rsid w:val="009837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7A11C1"/>
    <w:rPr>
      <w:sz w:val="24"/>
      <w:szCs w:val="24"/>
    </w:rPr>
  </w:style>
  <w:style w:type="paragraph" w:styleId="ae">
    <w:name w:val="footnote text"/>
    <w:basedOn w:val="a0"/>
    <w:link w:val="af"/>
    <w:uiPriority w:val="99"/>
    <w:unhideWhenUsed/>
    <w:rsid w:val="007A11C1"/>
    <w:pPr>
      <w:suppressAutoHyphens/>
    </w:pPr>
    <w:rPr>
      <w:lang w:val="en-US" w:eastAsia="ar-SA"/>
    </w:rPr>
  </w:style>
  <w:style w:type="character" w:customStyle="1" w:styleId="af">
    <w:name w:val="Текст сноски Знак"/>
    <w:basedOn w:val="a1"/>
    <w:link w:val="ae"/>
    <w:uiPriority w:val="99"/>
    <w:rsid w:val="007A11C1"/>
    <w:rPr>
      <w:sz w:val="24"/>
      <w:szCs w:val="24"/>
      <w:lang w:val="en-US" w:eastAsia="ar-SA"/>
    </w:rPr>
  </w:style>
  <w:style w:type="character" w:styleId="af0">
    <w:name w:val="footnote reference"/>
    <w:uiPriority w:val="99"/>
    <w:unhideWhenUsed/>
    <w:rsid w:val="007A11C1"/>
    <w:rPr>
      <w:vertAlign w:val="superscript"/>
    </w:rPr>
  </w:style>
  <w:style w:type="paragraph" w:styleId="af1">
    <w:name w:val="Balloon Text"/>
    <w:basedOn w:val="a0"/>
    <w:link w:val="af2"/>
    <w:rsid w:val="006C7C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6C7CE9"/>
    <w:rPr>
      <w:rFonts w:ascii="Tahoma" w:hAnsi="Tahoma" w:cs="Tahoma"/>
      <w:sz w:val="16"/>
      <w:szCs w:val="16"/>
    </w:rPr>
  </w:style>
  <w:style w:type="paragraph" w:styleId="af3">
    <w:name w:val="List Paragraph"/>
    <w:basedOn w:val="a0"/>
    <w:uiPriority w:val="34"/>
    <w:qFormat/>
    <w:rsid w:val="00797B12"/>
    <w:pPr>
      <w:ind w:left="720"/>
      <w:contextualSpacing/>
    </w:pPr>
  </w:style>
  <w:style w:type="character" w:customStyle="1" w:styleId="blk">
    <w:name w:val="blk"/>
    <w:basedOn w:val="a1"/>
    <w:rsid w:val="00120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5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50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06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6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55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5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50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0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9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6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0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0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8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8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42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9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20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72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0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1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9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9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55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1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83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9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30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43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1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3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67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67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9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0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96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7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12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90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04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9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26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51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12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4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8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81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03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0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2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20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79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33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53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73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5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8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8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64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0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4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89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2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3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30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79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5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1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5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58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68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370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48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9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10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57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3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65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8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91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3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08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72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4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1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8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1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3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5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90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32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7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5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9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85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8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4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75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8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93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5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2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9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7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8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2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6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10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54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62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1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73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9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35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43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8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45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9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1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6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6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2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8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2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0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1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2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1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10426</CharactersWithSpaces>
  <SharedDoc>false</SharedDoc>
  <HLinks>
    <vt:vector size="24" baseType="variant">
      <vt:variant>
        <vt:i4>1704003</vt:i4>
      </vt:variant>
      <vt:variant>
        <vt:i4>9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4390989</vt:i4>
      </vt:variant>
      <vt:variant>
        <vt:i4>6</vt:i4>
      </vt:variant>
      <vt:variant>
        <vt:i4>0</vt:i4>
      </vt:variant>
      <vt:variant>
        <vt:i4>5</vt:i4>
      </vt:variant>
      <vt:variant>
        <vt:lpwstr>http://www.ifrs.org/</vt:lpwstr>
      </vt:variant>
      <vt:variant>
        <vt:lpwstr/>
      </vt:variant>
      <vt:variant>
        <vt:i4>3801173</vt:i4>
      </vt:variant>
      <vt:variant>
        <vt:i4>3</vt:i4>
      </vt:variant>
      <vt:variant>
        <vt:i4>0</vt:i4>
      </vt:variant>
      <vt:variant>
        <vt:i4>5</vt:i4>
      </vt:variant>
      <vt:variant>
        <vt:lpwstr>mailto:viktor.suyts@gmail.com</vt:lpwstr>
      </vt:variant>
      <vt:variant>
        <vt:lpwstr/>
      </vt:variant>
      <vt:variant>
        <vt:i4>3145798</vt:i4>
      </vt:variant>
      <vt:variant>
        <vt:i4>0</vt:i4>
      </vt:variant>
      <vt:variant>
        <vt:i4>0</vt:i4>
      </vt:variant>
      <vt:variant>
        <vt:i4>5</vt:i4>
      </vt:variant>
      <vt:variant>
        <vt:lpwstr>mailto:ahd-kafedra@mail.ru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Palt</dc:creator>
  <cp:lastModifiedBy>...</cp:lastModifiedBy>
  <cp:revision>7</cp:revision>
  <dcterms:created xsi:type="dcterms:W3CDTF">2019-11-15T06:51:00Z</dcterms:created>
  <dcterms:modified xsi:type="dcterms:W3CDTF">2019-11-15T19:02:00Z</dcterms:modified>
</cp:coreProperties>
</file>