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B7D" w:rsidRDefault="00465B7D" w:rsidP="00465B7D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B02DE3">
        <w:rPr>
          <w:color w:val="000000"/>
        </w:rPr>
        <w:t xml:space="preserve">АННОТАЦИИ УЧЕБНЫХ ДИСЦИПЛИН МАГИСТЕРСКОЙ ПРОГРАММЫ </w:t>
      </w:r>
    </w:p>
    <w:p w:rsidR="00465B7D" w:rsidRDefault="00465B7D" w:rsidP="00465B7D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B02DE3">
        <w:rPr>
          <w:color w:val="000000"/>
        </w:rPr>
        <w:t>«</w:t>
      </w:r>
      <w:r w:rsidRPr="00B02DE3">
        <w:rPr>
          <w:color w:val="000000"/>
          <w:u w:val="single"/>
        </w:rPr>
        <w:t>Экономическая политика</w:t>
      </w:r>
      <w:r w:rsidRPr="00B02DE3">
        <w:rPr>
          <w:color w:val="000000"/>
        </w:rPr>
        <w:t>»</w:t>
      </w:r>
    </w:p>
    <w:p w:rsidR="00465B7D" w:rsidRPr="00B02DE3" w:rsidRDefault="00465B7D" w:rsidP="00465B7D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 w:rsidRPr="00B02DE3">
        <w:rPr>
          <w:b/>
          <w:color w:val="000000"/>
        </w:rPr>
        <w:t>НАЗВАНИЕ ДИСЦИПЛИНЫ</w:t>
      </w:r>
      <w:r w:rsidRPr="00B02DE3">
        <w:rPr>
          <w:color w:val="000000"/>
        </w:rPr>
        <w:t xml:space="preserve"> «</w:t>
      </w:r>
      <w:r>
        <w:rPr>
          <w:color w:val="000000"/>
        </w:rPr>
        <w:t>Региональные и муниципальные финансы</w:t>
      </w:r>
      <w:r w:rsidRPr="00B02DE3">
        <w:rPr>
          <w:color w:val="000000"/>
        </w:rPr>
        <w:t>»</w:t>
      </w:r>
    </w:p>
    <w:p w:rsidR="00465B7D" w:rsidRPr="00B02DE3" w:rsidRDefault="00465B7D" w:rsidP="00465B7D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 w:rsidRPr="00B02DE3">
        <w:rPr>
          <w:b/>
          <w:color w:val="000000"/>
        </w:rPr>
        <w:t>Автор программы:</w:t>
      </w:r>
      <w:r w:rsidRPr="00B02DE3">
        <w:rPr>
          <w:color w:val="000000"/>
        </w:rPr>
        <w:t xml:space="preserve"> Кадомцева Светлана Владимировна</w:t>
      </w:r>
    </w:p>
    <w:p w:rsidR="00465B7D" w:rsidRPr="00B02DE3" w:rsidRDefault="00465B7D" w:rsidP="00465B7D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 w:rsidRPr="00B02DE3">
        <w:rPr>
          <w:b/>
          <w:color w:val="000000"/>
        </w:rPr>
        <w:t xml:space="preserve">Цель дисциплины: </w:t>
      </w:r>
      <w:r w:rsidRPr="00B02DE3">
        <w:rPr>
          <w:color w:val="000000"/>
        </w:rPr>
        <w:t xml:space="preserve">усвоение студентами </w:t>
      </w:r>
      <w:r>
        <w:rPr>
          <w:color w:val="000000"/>
        </w:rPr>
        <w:t>фундаментальных</w:t>
      </w:r>
      <w:r w:rsidRPr="00B02DE3">
        <w:rPr>
          <w:color w:val="000000"/>
        </w:rPr>
        <w:t xml:space="preserve"> знаний, универсальных, профессиональных и специализированных компетенций в области теории </w:t>
      </w:r>
      <w:r>
        <w:rPr>
          <w:color w:val="000000"/>
        </w:rPr>
        <w:t xml:space="preserve">региональных и муниципальных </w:t>
      </w:r>
      <w:r w:rsidRPr="00B02DE3">
        <w:rPr>
          <w:color w:val="000000"/>
        </w:rPr>
        <w:t xml:space="preserve">финансов; приобретение универсальных общенаучных, инструментальных и системных компетенций в методологии самостоятельного исследования, анализа, обобщения закономерностей </w:t>
      </w:r>
      <w:r>
        <w:rPr>
          <w:color w:val="000000"/>
        </w:rPr>
        <w:t xml:space="preserve">совершенствования региональных и муниципальных финансов </w:t>
      </w:r>
      <w:r w:rsidRPr="00B02DE3">
        <w:rPr>
          <w:color w:val="000000"/>
        </w:rPr>
        <w:t xml:space="preserve">в условиях </w:t>
      </w:r>
      <w:r>
        <w:rPr>
          <w:color w:val="000000"/>
        </w:rPr>
        <w:t>структурной перестройки</w:t>
      </w:r>
      <w:r w:rsidRPr="00B02DE3">
        <w:rPr>
          <w:color w:val="000000"/>
        </w:rPr>
        <w:t xml:space="preserve"> и инновационно</w:t>
      </w:r>
      <w:r>
        <w:rPr>
          <w:color w:val="000000"/>
        </w:rPr>
        <w:t>го развития регионов</w:t>
      </w:r>
      <w:r w:rsidRPr="00B02DE3">
        <w:rPr>
          <w:color w:val="000000"/>
        </w:rPr>
        <w:t>; формирование профессиональных и специализированных компетенций</w:t>
      </w:r>
      <w:r>
        <w:rPr>
          <w:color w:val="000000"/>
        </w:rPr>
        <w:t>, позволяющих давать оценку эффективности государственных программ, результативности проводимых реформ бюджетно-налоговой политики на региональном и муниципальном</w:t>
      </w:r>
      <w:r w:rsidRPr="00B02DE3">
        <w:rPr>
          <w:color w:val="000000"/>
        </w:rPr>
        <w:t>, а также обоснов</w:t>
      </w:r>
      <w:r>
        <w:rPr>
          <w:color w:val="000000"/>
        </w:rPr>
        <w:t>ывать</w:t>
      </w:r>
      <w:r w:rsidRPr="00B02DE3">
        <w:rPr>
          <w:color w:val="000000"/>
        </w:rPr>
        <w:t xml:space="preserve"> собственны</w:t>
      </w:r>
      <w:r>
        <w:rPr>
          <w:color w:val="000000"/>
        </w:rPr>
        <w:t>е</w:t>
      </w:r>
      <w:r w:rsidRPr="00B02DE3">
        <w:rPr>
          <w:color w:val="000000"/>
        </w:rPr>
        <w:t xml:space="preserve"> предложени</w:t>
      </w:r>
      <w:r>
        <w:rPr>
          <w:color w:val="000000"/>
        </w:rPr>
        <w:t>я</w:t>
      </w:r>
      <w:r w:rsidRPr="00B02DE3">
        <w:rPr>
          <w:color w:val="000000"/>
        </w:rPr>
        <w:t xml:space="preserve"> по </w:t>
      </w:r>
      <w:r>
        <w:rPr>
          <w:color w:val="000000"/>
        </w:rPr>
        <w:t xml:space="preserve">корректировке и </w:t>
      </w:r>
      <w:r w:rsidRPr="00B02DE3">
        <w:rPr>
          <w:color w:val="000000"/>
        </w:rPr>
        <w:t xml:space="preserve">оптимизации </w:t>
      </w:r>
      <w:r>
        <w:rPr>
          <w:color w:val="000000"/>
        </w:rPr>
        <w:t xml:space="preserve">реформ </w:t>
      </w:r>
      <w:r w:rsidRPr="00B606D0">
        <w:rPr>
          <w:color w:val="000000"/>
        </w:rPr>
        <w:t>региональных и муниципальных финансов</w:t>
      </w:r>
      <w:r>
        <w:rPr>
          <w:color w:val="000000"/>
        </w:rPr>
        <w:t>.</w:t>
      </w:r>
    </w:p>
    <w:p w:rsidR="00465B7D" w:rsidRPr="00B02DE3" w:rsidRDefault="00465B7D" w:rsidP="00465B7D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 w:rsidRPr="00B02DE3">
        <w:rPr>
          <w:b/>
          <w:color w:val="000000"/>
        </w:rPr>
        <w:t>Место дисциплины в учебном плане:</w:t>
      </w:r>
      <w:r w:rsidRPr="00B02DE3">
        <w:rPr>
          <w:color w:val="000000"/>
        </w:rPr>
        <w:t xml:space="preserve"> </w:t>
      </w:r>
      <w:r w:rsidR="00F83700">
        <w:rPr>
          <w:color w:val="000000"/>
        </w:rPr>
        <w:t>вариативная</w:t>
      </w:r>
    </w:p>
    <w:p w:rsidR="00465B7D" w:rsidRDefault="00465B7D" w:rsidP="00465B7D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 w:rsidRPr="00B02DE3">
        <w:rPr>
          <w:b/>
          <w:color w:val="000000"/>
        </w:rPr>
        <w:t>Краткое содержание дисциплины:</w:t>
      </w:r>
      <w:r>
        <w:rPr>
          <w:color w:val="000000"/>
        </w:rPr>
        <w:t xml:space="preserve"> </w:t>
      </w:r>
    </w:p>
    <w:p w:rsidR="00465B7D" w:rsidRDefault="00465B7D" w:rsidP="00465B7D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 w:rsidRPr="00B606D0">
        <w:rPr>
          <w:color w:val="000000"/>
        </w:rPr>
        <w:t>Теоретические подходы и модели децентрализации управления общественными финансами в государствах с федеративным устройством. Экономические, социальные и институциональные условия формирования региональных и муниципальных финансов. Самостоятельность региональных и муниципальных органов власти и управления в вопросах бюджетно-финансовой и социально-экономической политики. Национальные особенности развития региональных и муниципальных финансов. Принципы, источники и механизмы формирования финансовых ресурсов региональных и муниципальных органов власти. Основы и модели разграничения расходных обязательств и доходных источников между уровнями публичной власти</w:t>
      </w:r>
      <w:r>
        <w:rPr>
          <w:color w:val="000000"/>
        </w:rPr>
        <w:t xml:space="preserve"> в России</w:t>
      </w:r>
      <w:r w:rsidRPr="00B606D0">
        <w:rPr>
          <w:color w:val="000000"/>
        </w:rPr>
        <w:t>. Региональное и местное налогообложение. Теоретические подходы и национальная практика региональных и местных налоговых систем в различных странах. Финансовая помощь</w:t>
      </w:r>
      <w:r>
        <w:rPr>
          <w:color w:val="000000"/>
        </w:rPr>
        <w:t xml:space="preserve"> федерального центра</w:t>
      </w:r>
      <w:r w:rsidRPr="00B606D0">
        <w:rPr>
          <w:color w:val="000000"/>
        </w:rPr>
        <w:t xml:space="preserve"> как элемент региональных и муниципальных финансов. Финансовые аспекты управления государственной и муниципальной собственностью. Принципы построения бюджетов на региональном и муниципальном уровнях. Особенности формирования доходов региональных и муниципальных бюджетов и управления ими. Расходы региональных и муниципальных бюджетов: виды, структура, особенности планирования и регулирования. Межбюджетные трансферты в системе региональных и муниципальных бюджетов. Региональные и муниципальные займы. Экономическая и финансовая политика региональных и муниципальных органов власти. Бюджетная и социально-экономическая политика на региональном и муниципальном уровнях. Планирование, исполнение, контроль в системе управления региональными и муниципальными финансами. Оценка эффективности управления региональными и муниципальными финансами: бюджетными доходами и расходами, деятельности органов власти, финансово-хозяйственной деятельности предприятий, находящихся в ведении региональных и муниципальных органов власти. </w:t>
      </w:r>
      <w:r w:rsidRPr="00905156">
        <w:rPr>
          <w:color w:val="000000"/>
        </w:rPr>
        <w:t xml:space="preserve">Основные направления модернизации региональных и муниципальных финансов. Технологии бюджетирования, ориентированного на результат, в управлении региональными и муниципальными финансами. Система учета потребности и качества предоставления бюджетных услуг. Программно-целевое бюджетное планирование. </w:t>
      </w:r>
      <w:r>
        <w:rPr>
          <w:color w:val="000000"/>
        </w:rPr>
        <w:t>Финансы крупнейших городов России.</w:t>
      </w:r>
      <w:r w:rsidRPr="00905156">
        <w:t xml:space="preserve"> </w:t>
      </w:r>
      <w:r w:rsidRPr="00905156">
        <w:rPr>
          <w:color w:val="000000"/>
        </w:rPr>
        <w:t xml:space="preserve">Информационно-статистическое обеспечение региональных и муниципальных систем управления субнациональными общественными финансами. </w:t>
      </w:r>
    </w:p>
    <w:p w:rsidR="00465B7D" w:rsidRPr="00B02DE3" w:rsidRDefault="00465B7D" w:rsidP="00465B7D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 w:rsidRPr="00B02DE3">
        <w:rPr>
          <w:b/>
          <w:color w:val="000000"/>
        </w:rPr>
        <w:t>Общая трудоемкость дисциплины составляет:</w:t>
      </w:r>
      <w:r w:rsidRPr="00B02DE3">
        <w:rPr>
          <w:color w:val="000000"/>
        </w:rPr>
        <w:t xml:space="preserve"> </w:t>
      </w:r>
      <w:r w:rsidRPr="00B02DE3">
        <w:rPr>
          <w:color w:val="000000"/>
          <w:u w:val="single"/>
        </w:rPr>
        <w:t>3</w:t>
      </w:r>
      <w:r w:rsidRPr="00B02DE3">
        <w:rPr>
          <w:color w:val="000000"/>
        </w:rPr>
        <w:t xml:space="preserve"> зачетные единицы, </w:t>
      </w:r>
      <w:r w:rsidRPr="00B02DE3">
        <w:rPr>
          <w:color w:val="000000"/>
          <w:u w:val="single"/>
        </w:rPr>
        <w:t>108</w:t>
      </w:r>
      <w:r w:rsidRPr="00B02DE3">
        <w:rPr>
          <w:color w:val="000000"/>
        </w:rPr>
        <w:t xml:space="preserve"> часов.</w:t>
      </w:r>
    </w:p>
    <w:p w:rsidR="00465B7D" w:rsidRPr="00B02DE3" w:rsidRDefault="00465B7D" w:rsidP="00465B7D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 w:rsidRPr="00B02DE3">
        <w:rPr>
          <w:b/>
          <w:color w:val="000000"/>
        </w:rPr>
        <w:t>Итоговый контроль по дисциплине</w:t>
      </w:r>
      <w:r w:rsidRPr="00B02DE3">
        <w:rPr>
          <w:color w:val="000000"/>
        </w:rPr>
        <w:t xml:space="preserve"> проводится в форме </w:t>
      </w:r>
      <w:r w:rsidRPr="00B02DE3">
        <w:rPr>
          <w:color w:val="000000"/>
          <w:u w:val="single"/>
        </w:rPr>
        <w:t>устного экзамена</w:t>
      </w:r>
      <w:r w:rsidRPr="00B02DE3">
        <w:rPr>
          <w:color w:val="000000"/>
        </w:rPr>
        <w:t>.</w:t>
      </w:r>
      <w:bookmarkStart w:id="0" w:name="_GoBack"/>
      <w:bookmarkEnd w:id="0"/>
    </w:p>
    <w:sectPr w:rsidR="00465B7D" w:rsidRPr="00B02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57"/>
    <w:rsid w:val="000F6241"/>
    <w:rsid w:val="001125F4"/>
    <w:rsid w:val="00257AF8"/>
    <w:rsid w:val="002A0314"/>
    <w:rsid w:val="003001D3"/>
    <w:rsid w:val="003009D5"/>
    <w:rsid w:val="00326B38"/>
    <w:rsid w:val="00354224"/>
    <w:rsid w:val="00465B7D"/>
    <w:rsid w:val="0057401B"/>
    <w:rsid w:val="00602840"/>
    <w:rsid w:val="0061070A"/>
    <w:rsid w:val="007423E0"/>
    <w:rsid w:val="007A6157"/>
    <w:rsid w:val="00902CAB"/>
    <w:rsid w:val="00905156"/>
    <w:rsid w:val="00B02DE3"/>
    <w:rsid w:val="00B606D0"/>
    <w:rsid w:val="00BB66C9"/>
    <w:rsid w:val="00C04BFC"/>
    <w:rsid w:val="00CE7B86"/>
    <w:rsid w:val="00D81386"/>
    <w:rsid w:val="00D90B17"/>
    <w:rsid w:val="00F0739F"/>
    <w:rsid w:val="00F8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8D452-EB60-4B59-901C-C9380B1A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Bogomolova Anna Victorovna</cp:lastModifiedBy>
  <cp:revision>21</cp:revision>
  <dcterms:created xsi:type="dcterms:W3CDTF">2017-04-24T10:10:00Z</dcterms:created>
  <dcterms:modified xsi:type="dcterms:W3CDTF">2018-03-23T14:20:00Z</dcterms:modified>
</cp:coreProperties>
</file>