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01" w:rsidRPr="00971201" w:rsidRDefault="00971201" w:rsidP="00971201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971201">
        <w:rPr>
          <w:rFonts w:ascii="Arial" w:eastAsia="Times New Roman" w:hAnsi="Arial" w:cs="Arial"/>
          <w:b/>
          <w:bCs/>
          <w:color w:val="71A875"/>
          <w:kern w:val="36"/>
          <w:sz w:val="42"/>
          <w:szCs w:val="42"/>
          <w:lang w:eastAsia="ru-RU"/>
        </w:rPr>
        <w:t>Паспорт специальности 08.00.13 - Математические и инструментальные методы экономики</w:t>
      </w:r>
    </w:p>
    <w:p w:rsidR="00971201" w:rsidRPr="00971201" w:rsidRDefault="004F37E2" w:rsidP="00971201">
      <w:pPr>
        <w:spacing w:before="100" w:beforeAutospacing="1" w:after="100" w:afterAutospacing="1" w:line="309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Шифр </w:t>
      </w:r>
      <w:r w:rsidR="00971201" w:rsidRPr="0097120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специальности: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bookmarkStart w:id="0" w:name="_GoBack"/>
      <w:bookmarkEnd w:id="0"/>
      <w:r w:rsidR="00971201"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08.00.13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-</w:t>
      </w:r>
      <w:r w:rsidR="00971201" w:rsidRPr="00971201">
        <w:rPr>
          <w:rFonts w:ascii="Arial" w:eastAsia="Times New Roman" w:hAnsi="Arial" w:cs="Arial"/>
          <w:sz w:val="21"/>
          <w:szCs w:val="21"/>
          <w:lang w:eastAsia="ru-RU"/>
        </w:rPr>
        <w:t xml:space="preserve"> Математические и инструментальные методы экономики</w:t>
      </w:r>
    </w:p>
    <w:p w:rsidR="00971201" w:rsidRPr="00971201" w:rsidRDefault="00971201" w:rsidP="00971201">
      <w:pPr>
        <w:spacing w:before="100" w:beforeAutospacing="1" w:after="100" w:afterAutospacing="1" w:line="30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120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Формула специальности:</w:t>
      </w:r>
      <w:r w:rsidR="004F37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Содержанием специальности «Математические и инструментальные методы экономики» является разработка теоретических и методологических положений анализа экономических процессов и систем на основании использования экономико-математических методов и инструментальных средств. В рамках специальности предполагается развитие математического аппарата экономических исследований, методов его применения и встраивания в инструментальные средства для повышения обоснованности управленческих решений на всех уровнях экономики, а также совершенствование информационных технологий решения экономических задач и эффективная их экспансия в новые экономические приложения. Объектами исследований данной специальности являются домашние хозяйства, предприятия всех организационно-правовых форм, объединения и союзы, экономические регионы, национальные и международные экономические системы. Предметом исследований выступают социально-экономические процессы и явления, протекающие в экономических системах.</w:t>
      </w:r>
    </w:p>
    <w:p w:rsidR="00971201" w:rsidRPr="00971201" w:rsidRDefault="00971201" w:rsidP="00971201">
      <w:pPr>
        <w:spacing w:before="100" w:beforeAutospacing="1" w:after="100" w:afterAutospacing="1" w:line="30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120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Области исследований:</w:t>
      </w:r>
    </w:p>
    <w:p w:rsidR="00971201" w:rsidRPr="00971201" w:rsidRDefault="00971201" w:rsidP="00971201">
      <w:pPr>
        <w:spacing w:before="100" w:beforeAutospacing="1" w:after="100" w:afterAutospacing="1" w:line="30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1201">
        <w:rPr>
          <w:rFonts w:ascii="Arial" w:eastAsia="Times New Roman" w:hAnsi="Arial" w:cs="Arial"/>
          <w:sz w:val="21"/>
          <w:szCs w:val="21"/>
          <w:lang w:eastAsia="ru-RU"/>
        </w:rPr>
        <w:t>1. Математические методы.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1.1. Разработка и развитие математического аппарата анализа экономических систем: математической экономики, эконометрики, прикладной статистики, теории игр, оптимизации, теории принятия решений, дискретной математики и других методов, используемых в экономико-математическом моделировании.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1.2. Теория и методология экономико-математического моделирования, исследование его возможностей и диапазонов применения: теоретические и методологические вопросы отображения социально-экономических процессов и систем в виде математических, информационных и компьютерных моделей.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1.3. Разработка и исследование макромоделей экономической динамики в условиях равновесия и неравновесия, конкурентной экономики, монополии, олигополии, сочетания различных форм собственности.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1.4. Разработка и исследование моделей и математических методов анализа микроэкономических процессов и систем: отраслей народного хозяйства, фирм и предприятий, домашних хозяйств, рынков, механизмов формирования спроса и потребления, способов количественной оценки предпринимательских рисков и обоснования инвестиционных решений.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1.5. Разработка и развитие математических методов и моделей глобальной экономики, межотраслевого, межрегионального и </w:t>
      </w:r>
      <w:proofErr w:type="spellStart"/>
      <w:r w:rsidRPr="00971201">
        <w:rPr>
          <w:rFonts w:ascii="Arial" w:eastAsia="Times New Roman" w:hAnsi="Arial" w:cs="Arial"/>
          <w:sz w:val="21"/>
          <w:szCs w:val="21"/>
          <w:lang w:eastAsia="ru-RU"/>
        </w:rPr>
        <w:t>межстранового</w:t>
      </w:r>
      <w:proofErr w:type="spellEnd"/>
      <w:r w:rsidRPr="00971201">
        <w:rPr>
          <w:rFonts w:ascii="Arial" w:eastAsia="Times New Roman" w:hAnsi="Arial" w:cs="Arial"/>
          <w:sz w:val="21"/>
          <w:szCs w:val="21"/>
          <w:lang w:eastAsia="ru-RU"/>
        </w:rPr>
        <w:t xml:space="preserve"> социально-экономического анализа, построение интегральных социально- экономических индикаторов.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1.6. Математический анализ и моделирование процессов в финансовом секторе экономики, 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развитие метода финансовой математики и актуарных расчетов.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1.7. Построение и прикладной экономический анализ экономических и компьютерных моделей национальной экономики и ее секторов.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1.8. Математическое моделирование экономической конъюнктуры, деловой активности, определение трендов, циклов и тенденций развития.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1.9. Разработка и развитие математических методов и моделей анализа и прогнозирования развития социально-экономических процессов общественной жизни: демографических процессов, рынка труда и занятости населения, качества жизни населения и др.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1.10. Разработка и развитие математических моделей и методов управления информационными рисками.</w:t>
      </w:r>
    </w:p>
    <w:p w:rsidR="00971201" w:rsidRPr="00971201" w:rsidRDefault="00971201" w:rsidP="00971201">
      <w:pPr>
        <w:spacing w:before="100" w:beforeAutospacing="1" w:after="100" w:afterAutospacing="1" w:line="30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1201">
        <w:rPr>
          <w:rFonts w:ascii="Arial" w:eastAsia="Times New Roman" w:hAnsi="Arial" w:cs="Arial"/>
          <w:sz w:val="21"/>
          <w:szCs w:val="21"/>
          <w:lang w:eastAsia="ru-RU"/>
        </w:rPr>
        <w:t>2. Инструментальные средства.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2.1. Развитие теории, методологии и практики компьютерного эксперимента в социально-экономических исследованиях и задачах управления.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2.2. Конструирование имитационных моделей как основы экспериментальных машинных комплексов и разработка моделей экспериментальной экономики для анализа деятельности сложных социально-экономических систем и определения эффективных направлений развития социально-экономической и финансовой сфер.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2.3. Разработка систем поддержки принятия решений для рационализации организационных структур и оптимизации управления экономикой на всех уровнях.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2.4. Разработка систем поддержки принятия решений для обоснования общегосударственных программ в областях: социальной; финансовой; экологической политики.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2.5. Разработка концептуальных положений использования новых информационных и коммуникационных технологий с целью повышения эффективности управления в экономических системах.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2.6. Развитие теоретических основ методологии и инструментария проектирования, разработки и сопровождения информационных систем субъектов экономической деятельности: методы формализованного представления предметной области, программные средства, базы данных, корпоративные хранилища данных, базы знаний, коммуникационные технологии.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2.7. Проблемы стандартизации и сертификации информационных услуг и продуктов для экономических приложений.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2.8. Развитие методов и средств аккумуляции знаний о развитии экономической системы и использование искусственного интеллекта при выработке управленческих решений.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2.9. Развитие гипертекстовых технологий и разработка модельных тренажеров в сфере педагогической деятельности по обучению экономическим специальностям и подготовке управленческих кадров.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2.10. Развитие инструментальные методы анализа механизмов функционирования рынков товаров и услуг в условиях глобализации мировой экономики и свободной торговли.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2.11. Развитие экономических методов обеспечения информационной безопасности в социально-экономических системах.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10162B" w:rsidRPr="00971201" w:rsidRDefault="00971201" w:rsidP="00971201">
      <w:pPr>
        <w:spacing w:before="100" w:beforeAutospacing="1" w:after="100" w:afterAutospacing="1" w:line="30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120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Отрасль наук:</w:t>
      </w:r>
      <w:r w:rsidR="004F37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t>экономические науки</w:t>
      </w:r>
      <w:r w:rsidR="004F37E2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  <w:r w:rsidRPr="00971201">
        <w:rPr>
          <w:rFonts w:ascii="Arial" w:eastAsia="Times New Roman" w:hAnsi="Arial" w:cs="Arial"/>
          <w:sz w:val="21"/>
          <w:szCs w:val="21"/>
          <w:lang w:eastAsia="ru-RU"/>
        </w:rPr>
        <w:t>физико-математические науки</w:t>
      </w:r>
      <w:r w:rsidR="004F37E2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sectPr w:rsidR="0010162B" w:rsidRPr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01"/>
    <w:rsid w:val="0010162B"/>
    <w:rsid w:val="00140041"/>
    <w:rsid w:val="002738E2"/>
    <w:rsid w:val="004F37E2"/>
    <w:rsid w:val="007B60D6"/>
    <w:rsid w:val="008D7A33"/>
    <w:rsid w:val="00971201"/>
    <w:rsid w:val="00B433F8"/>
    <w:rsid w:val="00E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C14D-1967-46B9-B611-3749571D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2014-04-18T12:08:00Z</dcterms:created>
  <dcterms:modified xsi:type="dcterms:W3CDTF">2014-04-18T13:56:00Z</dcterms:modified>
</cp:coreProperties>
</file>